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rPr>
          <w:rFonts w:eastAsia="SimSun"/>
          <w:b/>
          <w:szCs w:val="20"/>
          <w:lang w:eastAsia="zh-CN"/>
        </w:rPr>
      </w:pPr>
      <w:r>
        <w:rPr>
          <w:rFonts w:eastAsia="SimSun"/>
          <w:b/>
          <w:szCs w:val="20"/>
          <w:lang w:eastAsia="zh-CN"/>
        </w:rPr>
        <w:t>3GPP TSG RAN WG1 #108-e</w:t>
      </w:r>
      <w:r>
        <w:rPr>
          <w:rFonts w:eastAsia="SimSun"/>
          <w:b/>
          <w:szCs w:val="20"/>
          <w:lang w:eastAsia="zh-CN"/>
        </w:rPr>
        <w:tab/>
      </w:r>
      <w:r>
        <w:rPr>
          <w:rFonts w:eastAsia="SimSun"/>
          <w:b/>
          <w:szCs w:val="20"/>
          <w:lang w:eastAsia="zh-CN"/>
        </w:rPr>
        <w:tab/>
      </w:r>
      <w:r>
        <w:rPr>
          <w:rFonts w:eastAsia="SimSun"/>
          <w:b/>
          <w:szCs w:val="20"/>
          <w:lang w:eastAsia="zh-CN"/>
        </w:rPr>
        <w:t>R1-</w:t>
      </w:r>
      <w:r>
        <w:rPr>
          <w:rFonts w:hint="eastAsia" w:eastAsia="SimSun"/>
          <w:b/>
          <w:szCs w:val="20"/>
          <w:lang w:eastAsia="zh-CN"/>
        </w:rPr>
        <w:t>2201271</w:t>
      </w:r>
    </w:p>
    <w:p>
      <w:pPr>
        <w:tabs>
          <w:tab w:val="center" w:pos="4536"/>
          <w:tab w:val="right" w:pos="9072"/>
        </w:tabs>
        <w:rPr>
          <w:rFonts w:eastAsia="MS Mincho"/>
          <w:b/>
          <w:bCs/>
          <w:szCs w:val="20"/>
          <w:lang w:eastAsia="ja-JP"/>
        </w:rPr>
      </w:pPr>
      <w:r>
        <w:rPr>
          <w:rFonts w:eastAsia="MS Mincho"/>
          <w:b/>
          <w:bCs/>
          <w:szCs w:val="20"/>
          <w:lang w:eastAsia="ja-JP"/>
        </w:rPr>
        <w:t>e-Meeting, February 2</w:t>
      </w:r>
      <w:r>
        <w:rPr>
          <w:rFonts w:eastAsia="DengXian"/>
          <w:b/>
          <w:bCs/>
          <w:szCs w:val="20"/>
          <w:lang w:eastAsia="zh-CN"/>
        </w:rPr>
        <w:t>1</w:t>
      </w:r>
      <w:r>
        <w:rPr>
          <w:rFonts w:eastAsia="MS Mincho"/>
          <w:b/>
          <w:bCs/>
          <w:szCs w:val="20"/>
          <w:vertAlign w:val="superscript"/>
          <w:lang w:eastAsia="ja-JP"/>
        </w:rPr>
        <w:t>th</w:t>
      </w:r>
      <w:r>
        <w:rPr>
          <w:rFonts w:eastAsia="MS Mincho"/>
          <w:b/>
          <w:bCs/>
          <w:szCs w:val="20"/>
          <w:lang w:eastAsia="ja-JP"/>
        </w:rPr>
        <w:t xml:space="preserve"> -March 3</w:t>
      </w:r>
      <w:r>
        <w:rPr>
          <w:rFonts w:eastAsia="MS Mincho"/>
          <w:b/>
          <w:bCs/>
          <w:szCs w:val="20"/>
          <w:vertAlign w:val="superscript"/>
          <w:lang w:eastAsia="ja-JP"/>
        </w:rPr>
        <w:t>th</w:t>
      </w:r>
      <w:r>
        <w:rPr>
          <w:rFonts w:eastAsia="MS Mincho"/>
          <w:b/>
          <w:bCs/>
          <w:szCs w:val="20"/>
          <w:lang w:eastAsia="ja-JP"/>
        </w:rPr>
        <w:t>, 2022</w:t>
      </w:r>
    </w:p>
    <w:p>
      <w:pPr>
        <w:pStyle w:val="17"/>
        <w:rPr>
          <w:rFonts w:ascii="Times New Roman" w:hAnsi="Times New Roman" w:eastAsia="SimSun"/>
          <w:szCs w:val="20"/>
          <w:lang w:eastAsia="zh-CN"/>
        </w:rPr>
      </w:pPr>
    </w:p>
    <w:p>
      <w:pPr>
        <w:pStyle w:val="17"/>
        <w:tabs>
          <w:tab w:val="left" w:pos="1800"/>
          <w:tab w:val="clear" w:pos="4536"/>
        </w:tabs>
        <w:ind w:left="1800" w:hanging="1800"/>
        <w:rPr>
          <w:rFonts w:ascii="Times New Roman" w:hAnsi="Times New Roman" w:eastAsia="SimSun"/>
          <w:szCs w:val="20"/>
          <w:lang w:eastAsia="zh-CN"/>
        </w:rPr>
      </w:pPr>
      <w:r>
        <w:rPr>
          <w:rFonts w:ascii="Times New Roman" w:hAnsi="Times New Roman" w:eastAsia="SimSun"/>
          <w:szCs w:val="20"/>
          <w:lang w:eastAsia="zh-CN"/>
        </w:rPr>
        <w:t>Source:</w:t>
      </w:r>
      <w:r>
        <w:rPr>
          <w:rFonts w:ascii="Times New Roman" w:hAnsi="Times New Roman" w:eastAsia="SimSun"/>
          <w:szCs w:val="20"/>
          <w:lang w:eastAsia="zh-CN"/>
        </w:rPr>
        <w:tab/>
      </w:r>
      <w:r>
        <w:rPr>
          <w:rFonts w:ascii="Times New Roman" w:hAnsi="Times New Roman" w:eastAsia="SimSun"/>
          <w:szCs w:val="20"/>
          <w:lang w:eastAsia="zh-CN"/>
        </w:rPr>
        <w:t>OPPO</w:t>
      </w:r>
    </w:p>
    <w:p>
      <w:pPr>
        <w:pStyle w:val="17"/>
        <w:tabs>
          <w:tab w:val="left" w:pos="1800"/>
          <w:tab w:val="clear" w:pos="4536"/>
        </w:tabs>
        <w:ind w:left="1800" w:hanging="1800"/>
        <w:rPr>
          <w:rFonts w:ascii="Times New Roman" w:hAnsi="Times New Roman"/>
          <w:szCs w:val="20"/>
        </w:rPr>
      </w:pPr>
      <w:r>
        <w:rPr>
          <w:rFonts w:ascii="Times New Roman" w:hAnsi="Times New Roman"/>
          <w:szCs w:val="20"/>
        </w:rPr>
        <w:t>Title:</w:t>
      </w:r>
      <w:r>
        <w:rPr>
          <w:rFonts w:ascii="Times New Roman" w:hAnsi="Times New Roman"/>
          <w:szCs w:val="20"/>
        </w:rPr>
        <w:tab/>
      </w:r>
      <w:r>
        <w:rPr>
          <w:rFonts w:ascii="Times New Roman" w:hAnsi="Times New Roman"/>
          <w:szCs w:val="20"/>
        </w:rPr>
        <w:t>Discussion on remaining issue for timing relationship enhancement</w:t>
      </w:r>
    </w:p>
    <w:p>
      <w:pPr>
        <w:pStyle w:val="17"/>
        <w:tabs>
          <w:tab w:val="left" w:pos="1800"/>
        </w:tabs>
        <w:rPr>
          <w:rFonts w:ascii="Times New Roman" w:hAnsi="Times New Roman" w:eastAsia="SimSun"/>
          <w:szCs w:val="20"/>
          <w:lang w:eastAsia="zh-CN"/>
        </w:rPr>
      </w:pPr>
      <w:r>
        <w:rPr>
          <w:rFonts w:ascii="Times New Roman" w:hAnsi="Times New Roman"/>
          <w:szCs w:val="20"/>
        </w:rPr>
        <w:t>Agenda Item:</w:t>
      </w:r>
      <w:r>
        <w:rPr>
          <w:rFonts w:ascii="Times New Roman" w:hAnsi="Times New Roman"/>
          <w:szCs w:val="20"/>
        </w:rPr>
        <w:tab/>
      </w:r>
      <w:r>
        <w:rPr>
          <w:rFonts w:ascii="Times New Roman" w:hAnsi="Times New Roman" w:eastAsia="SimSun"/>
          <w:szCs w:val="20"/>
          <w:lang w:eastAsia="zh-CN"/>
        </w:rPr>
        <w:t>8.4.1</w:t>
      </w:r>
    </w:p>
    <w:p>
      <w:pPr>
        <w:pStyle w:val="17"/>
        <w:tabs>
          <w:tab w:val="left" w:pos="1800"/>
        </w:tabs>
        <w:rPr>
          <w:rFonts w:ascii="Times New Roman" w:hAnsi="Times New Roman"/>
          <w:szCs w:val="20"/>
        </w:rPr>
      </w:pPr>
      <w:r>
        <w:rPr>
          <w:rFonts w:ascii="Times New Roman" w:hAnsi="Times New Roman"/>
          <w:szCs w:val="20"/>
        </w:rPr>
        <w:t>Document for:</w:t>
      </w:r>
      <w:r>
        <w:rPr>
          <w:rFonts w:ascii="Times New Roman" w:hAnsi="Times New Roman"/>
          <w:szCs w:val="20"/>
        </w:rPr>
        <w:tab/>
      </w:r>
      <w:r>
        <w:rPr>
          <w:rFonts w:ascii="Times New Roman" w:hAnsi="Times New Roman"/>
          <w:szCs w:val="20"/>
        </w:rPr>
        <w:t>Discussion and Decision</w:t>
      </w:r>
    </w:p>
    <w:p>
      <w:pPr>
        <w:pBdr>
          <w:bottom w:val="single" w:color="auto" w:sz="4" w:space="1"/>
        </w:pBdr>
        <w:tabs>
          <w:tab w:val="left" w:pos="2552"/>
        </w:tabs>
        <w:rPr>
          <w:szCs w:val="20"/>
        </w:rPr>
      </w:pPr>
    </w:p>
    <w:p>
      <w:pPr>
        <w:pStyle w:val="2"/>
        <w:spacing w:before="180"/>
        <w:ind w:left="562" w:hanging="562"/>
        <w:rPr>
          <w:rFonts w:ascii="Times New Roman" w:hAnsi="Times New Roman" w:cs="Times New Roman"/>
          <w:szCs w:val="28"/>
        </w:rPr>
      </w:pPr>
      <w:r>
        <w:rPr>
          <w:rFonts w:ascii="Times New Roman" w:hAnsi="Times New Roman" w:cs="Times New Roman"/>
          <w:szCs w:val="28"/>
        </w:rPr>
        <w:t>Introduction</w:t>
      </w:r>
    </w:p>
    <w:p>
      <w:pPr>
        <w:pStyle w:val="3"/>
        <w:rPr>
          <w:rFonts w:eastAsia="DengXian"/>
          <w:szCs w:val="20"/>
          <w:lang w:eastAsia="zh-CN"/>
        </w:rPr>
      </w:pPr>
      <w:r>
        <w:rPr>
          <w:rFonts w:eastAsia="DengXian"/>
          <w:szCs w:val="20"/>
          <w:lang w:eastAsia="zh-CN"/>
        </w:rPr>
        <w:t>In RAN1 Meeting #107, NR-NTN specs in Rel-17 were almost completed. In this contribution, we discuss the remaining issues for timing relationship enhancement of the latest agreements and email discussions. Some TPs are provided targeting respective clauses of the latest version of Rel-17 specifications.</w:t>
      </w:r>
    </w:p>
    <w:p>
      <w:pPr>
        <w:pStyle w:val="2"/>
        <w:spacing w:before="180"/>
        <w:ind w:left="562" w:hanging="562"/>
        <w:rPr>
          <w:rFonts w:ascii="Times New Roman" w:hAnsi="Times New Roman" w:cs="Times New Roman"/>
          <w:szCs w:val="28"/>
        </w:rPr>
      </w:pPr>
      <w:r>
        <w:rPr>
          <w:rFonts w:ascii="Times New Roman" w:hAnsi="Times New Roman" w:cs="Times New Roman"/>
          <w:szCs w:val="28"/>
        </w:rPr>
        <w:t>Text Proposal</w:t>
      </w:r>
    </w:p>
    <w:p>
      <w:pPr>
        <w:pStyle w:val="4"/>
        <w:tabs>
          <w:tab w:val="left" w:pos="709"/>
        </w:tabs>
        <w:spacing w:after="120"/>
        <w:rPr>
          <w:rFonts w:ascii="Times New Roman" w:hAnsi="Times New Roman" w:cs="Times New Roman"/>
        </w:rPr>
      </w:pPr>
      <w:r>
        <w:rPr>
          <w:rFonts w:ascii="Times New Roman" w:hAnsi="Times New Roman" w:cs="Times New Roman"/>
          <w:szCs w:val="20"/>
          <w:lang w:eastAsia="zh-CN"/>
        </w:rPr>
        <w:t>Activation/Deactivation MAC CE</w:t>
      </w:r>
    </w:p>
    <w:p>
      <w:pPr>
        <w:pStyle w:val="3"/>
        <w:rPr>
          <w:rFonts w:eastAsia="DengXian"/>
          <w:lang w:eastAsia="zh-CN"/>
        </w:rPr>
      </w:pPr>
      <w:r>
        <w:rPr>
          <w:rFonts w:eastAsia="DengXian"/>
          <w:lang w:eastAsia="zh-CN"/>
        </w:rPr>
        <w:t xml:space="preserve">Based on the several rounds of discussion about the issue of large TA which results the misalignment of uplink and downlink slot or subframe, the related enhancement of the </w:t>
      </w:r>
      <w:r>
        <w:rPr>
          <w:rFonts w:ascii="Times" w:hAnsi="Times" w:eastAsia="Times New Roman" w:cs="Times"/>
          <w:lang w:val="en-GB"/>
        </w:rPr>
        <w:t>MAC CE command</w:t>
      </w:r>
      <w:r>
        <w:t xml:space="preserve"> has been discussed and the following agreement has been made at RAN1#10</w:t>
      </w:r>
      <w:r>
        <w:rPr>
          <w:rFonts w:eastAsia="Times New Roman"/>
        </w:rPr>
        <w:t>5</w:t>
      </w:r>
      <w:r>
        <w:t>-e.</w:t>
      </w:r>
    </w:p>
    <w:p>
      <w:pPr>
        <w:pStyle w:val="3"/>
      </w:pPr>
      <w:r>
        <w:rPr>
          <w:rFonts w:hint="eastAsia" w:eastAsia="DengXian"/>
          <w:b/>
          <w:lang w:eastAsia="zh-CN"/>
        </w:rPr>
        <w:t>R</w:t>
      </w:r>
      <w:r>
        <w:rPr>
          <w:rFonts w:eastAsia="DengXian"/>
          <w:b/>
          <w:lang w:eastAsia="zh-CN"/>
        </w:rPr>
        <w:t>AN1#105-e:</w:t>
      </w:r>
    </w:p>
    <w:p>
      <w:pPr>
        <w:rPr>
          <w:rFonts w:ascii="Times" w:hAnsi="Times" w:eastAsia="Batang"/>
          <w:lang w:val="en-GB" w:eastAsia="zh-CN"/>
        </w:rPr>
      </w:pPr>
      <w:bookmarkStart w:id="0" w:name="_Hlk94277819"/>
      <w:r>
        <w:rPr>
          <w:rFonts w:ascii="Times" w:hAnsi="Times" w:eastAsia="Batang"/>
          <w:highlight w:val="green"/>
          <w:lang w:val="en-GB" w:eastAsia="zh-CN"/>
        </w:rPr>
        <w:t>Agreement:</w:t>
      </w:r>
    </w:p>
    <w:p>
      <w:pPr>
        <w:rPr>
          <w:rFonts w:ascii="Times" w:hAnsi="Times" w:cs="Times"/>
          <w:lang w:val="en-GB"/>
        </w:rPr>
      </w:pPr>
      <w:r>
        <w:rPr>
          <w:rFonts w:ascii="Times" w:hAnsi="Times" w:cs="Times"/>
          <w:lang w:val="en-GB"/>
        </w:rPr>
        <w:t xml:space="preserve">If a UE is provided with a K_mac value, when the UE would transmit a PUCCH with HARQ-ACK information in uplink slot </w:t>
      </w:r>
      <w:r>
        <w:rPr>
          <w:rFonts w:ascii="Times" w:hAnsi="Times" w:cs="Times"/>
          <w:i/>
          <w:iCs/>
          <w:lang w:val="en-GB"/>
        </w:rPr>
        <w:t xml:space="preserve">n </w:t>
      </w:r>
      <w:r>
        <w:rPr>
          <w:rFonts w:ascii="Times" w:hAnsi="Times" w:cs="Times"/>
          <w:lang w:val="en-GB"/>
        </w:rPr>
        <w:t>corresponding to a PDSCH carrying a MAC CE command on a downlink configuration, the UE action and assumption on the downlink configuration shall be applied starting from the first slot that is after slot </w:t>
      </w:r>
      <m:oMath>
        <m:r>
          <m:rPr/>
          <w:rPr>
            <w:rFonts w:ascii="Cambria Math" w:hAnsi="Cambria Math"/>
            <w:lang w:val="en-GB"/>
          </w:rPr>
          <m:t>n</m:t>
        </m:r>
        <m:r>
          <m:rPr>
            <m:sty m:val="p"/>
          </m:rPr>
          <w:rPr>
            <w:rFonts w:ascii="Cambria Math" w:hAnsi="Cambria Math"/>
            <w:lang w:val="en-GB"/>
          </w:rPr>
          <m:t>+</m:t>
        </m:r>
        <m:sSubSup>
          <m:sSubSupPr>
            <m:ctrlPr>
              <w:rPr>
                <w:rFonts w:ascii="Cambria Math" w:hAnsi="Cambria Math" w:eastAsia="Batang"/>
                <w:lang w:val="en-GB"/>
              </w:rPr>
            </m:ctrlPr>
          </m:sSubSupPr>
          <m:e>
            <m:r>
              <m:rPr/>
              <w:rPr>
                <w:rFonts w:ascii="Cambria Math" w:hAnsi="Cambria Math"/>
                <w:lang w:val="en-GB"/>
              </w:rPr>
              <m:t>3N</m:t>
            </m:r>
            <m:ctrlPr>
              <w:rPr>
                <w:rFonts w:ascii="Cambria Math" w:hAnsi="Cambria Math" w:eastAsia="Batang"/>
                <w:lang w:val="en-GB"/>
              </w:rPr>
            </m:ctrlPr>
          </m:e>
          <m:sub>
            <m:r>
              <m:rPr/>
              <w:rPr>
                <w:rFonts w:ascii="Cambria Math" w:hAnsi="Cambria Math"/>
                <w:lang w:val="en-GB"/>
              </w:rPr>
              <m:t>slot</m:t>
            </m:r>
            <m:ctrlPr>
              <w:rPr>
                <w:rFonts w:ascii="Cambria Math" w:hAnsi="Cambria Math" w:eastAsia="Batang"/>
                <w:lang w:val="en-GB"/>
              </w:rPr>
            </m:ctrlPr>
          </m:sub>
          <m:sup>
            <m:r>
              <m:rPr/>
              <w:rPr>
                <w:rFonts w:ascii="Cambria Math" w:hAnsi="Cambria Math"/>
                <w:lang w:val="en-GB"/>
              </w:rPr>
              <m:t>subframe,µ</m:t>
            </m:r>
            <m:ctrlPr>
              <w:rPr>
                <w:rFonts w:ascii="Cambria Math" w:hAnsi="Cambria Math" w:eastAsia="Batang"/>
                <w:lang w:val="en-GB"/>
              </w:rPr>
            </m:ctrlPr>
          </m:sup>
        </m:sSubSup>
        <m:r>
          <m:rPr/>
          <w:rPr>
            <w:rFonts w:ascii="Cambria Math" w:hAnsi="Cambria Math"/>
            <w:lang w:val="en-GB"/>
          </w:rPr>
          <m:t>+</m:t>
        </m:r>
        <m:sSub>
          <m:sSubPr>
            <m:ctrlPr>
              <w:rPr>
                <w:rFonts w:ascii="Cambria Math" w:hAnsi="Cambria Math" w:eastAsia="Batang"/>
                <w:i/>
                <w:iCs/>
                <w:lang w:val="en-GB"/>
              </w:rPr>
            </m:ctrlPr>
          </m:sSubPr>
          <m:e>
            <m:r>
              <m:rPr/>
              <w:rPr>
                <w:rFonts w:ascii="Cambria Math" w:hAnsi="Cambria Math"/>
                <w:lang w:val="en-GB"/>
              </w:rPr>
              <m:t>K</m:t>
            </m:r>
            <m:ctrlPr>
              <w:rPr>
                <w:rFonts w:ascii="Cambria Math" w:hAnsi="Cambria Math" w:eastAsia="Batang"/>
                <w:i/>
                <w:iCs/>
                <w:lang w:val="en-GB"/>
              </w:rPr>
            </m:ctrlPr>
          </m:e>
          <m:sub>
            <m:r>
              <m:rPr/>
              <w:rPr>
                <w:rFonts w:ascii="Cambria Math" w:hAnsi="Cambria Math"/>
                <w:lang w:val="en-GB"/>
              </w:rPr>
              <m:t>mac</m:t>
            </m:r>
            <m:ctrlPr>
              <w:rPr>
                <w:rFonts w:ascii="Cambria Math" w:hAnsi="Cambria Math" w:eastAsia="Batang"/>
                <w:i/>
                <w:iCs/>
                <w:lang w:val="en-GB"/>
              </w:rPr>
            </m:ctrlPr>
          </m:sub>
        </m:sSub>
      </m:oMath>
      <w:r>
        <w:rPr>
          <w:rFonts w:ascii="Times" w:hAnsi="Times" w:cs="Times"/>
          <w:lang w:val="en-GB"/>
        </w:rPr>
        <w:t>, where µ is the SCS configuration for the PUCCH.</w:t>
      </w:r>
    </w:p>
    <w:p>
      <w:pPr>
        <w:rPr>
          <w:rFonts w:ascii="Times" w:hAnsi="Times" w:cs="Times"/>
          <w:lang w:val="en-GB"/>
        </w:rPr>
      </w:pPr>
      <w:r>
        <w:rPr>
          <w:rFonts w:ascii="Times" w:hAnsi="Times" w:cs="Times"/>
          <w:lang w:val="en-GB"/>
        </w:rPr>
        <w:t xml:space="preserve">Note: Here K_mac is assumed to have the unit of the PUCCH slot. This can be revisited after the K_mac signaling design is finalized. </w:t>
      </w:r>
    </w:p>
    <w:bookmarkEnd w:id="0"/>
    <w:p>
      <w:pPr>
        <w:pStyle w:val="3"/>
        <w:rPr>
          <w:lang w:val="en-GB"/>
        </w:rPr>
      </w:pPr>
    </w:p>
    <w:p>
      <w:pPr>
        <w:pStyle w:val="3"/>
        <w:rPr>
          <w:rFonts w:eastAsia="DengXian"/>
          <w:lang w:eastAsia="zh-CN"/>
        </w:rPr>
      </w:pPr>
      <w:r>
        <w:rPr>
          <w:rFonts w:eastAsia="DengXian"/>
          <w:lang w:eastAsia="zh-CN"/>
        </w:rPr>
        <w:t xml:space="preserve">The discussions relevant to the above agreement were conducted in RAN1#105-e meeting and there was an </w:t>
      </w:r>
      <w:r>
        <w:rPr>
          <w:rFonts w:eastAsia="DengXian"/>
          <w:lang w:val="en-US" w:eastAsia="zh-CN"/>
        </w:rPr>
        <w:t>consensus</w:t>
      </w:r>
      <w:r>
        <w:rPr>
          <w:rFonts w:eastAsia="DengXian"/>
          <w:lang w:eastAsia="zh-CN"/>
        </w:rPr>
        <w:t xml:space="preserve"> for the following points:</w:t>
      </w:r>
    </w:p>
    <w:p>
      <w:pPr>
        <w:pStyle w:val="3"/>
        <w:numPr>
          <w:ilvl w:val="0"/>
          <w:numId w:val="7"/>
        </w:numPr>
        <w:rPr>
          <w:rFonts w:eastAsia="DengXian"/>
          <w:lang w:eastAsia="zh-CN"/>
        </w:rPr>
      </w:pPr>
      <w:r>
        <w:rPr>
          <w:rFonts w:eastAsia="DengXian"/>
          <w:lang w:eastAsia="zh-CN"/>
        </w:rPr>
        <w:t>For MAC-CE configuring downlink signal, K_mac needs to be additionally considered for the activation time.</w:t>
      </w:r>
    </w:p>
    <w:p>
      <w:pPr>
        <w:pStyle w:val="3"/>
        <w:numPr>
          <w:ilvl w:val="0"/>
          <w:numId w:val="7"/>
        </w:numPr>
        <w:rPr>
          <w:rFonts w:eastAsia="DengXian"/>
          <w:lang w:eastAsia="zh-CN"/>
        </w:rPr>
      </w:pPr>
      <w:r>
        <w:rPr>
          <w:rFonts w:eastAsia="DengXian"/>
          <w:lang w:eastAsia="zh-CN"/>
        </w:rPr>
        <w:t xml:space="preserve">For ‘slot n’ in the legacy spec when defining MAC-CE activation time,  it needs to be clearly defined with downlink timing or uplink timing to avoid further confusion. For example, in the above agreement, the slot n for PUCCH with HARQ-ACK information follows uplink timing, which is why we use ‘uplink slot n’; while the slot n in the equation </w:t>
      </w:r>
      <w:r>
        <w:rPr>
          <w:rFonts w:ascii="Times" w:hAnsi="Times" w:cs="Times"/>
          <w:lang w:val="en-GB"/>
        </w:rPr>
        <w:t>slot </w:t>
      </w:r>
      <m:oMath>
        <m:r>
          <m:rPr/>
          <w:rPr>
            <w:rFonts w:ascii="Cambria Math" w:hAnsi="Cambria Math"/>
            <w:lang w:val="en-GB"/>
          </w:rPr>
          <m:t>n</m:t>
        </m:r>
        <m:r>
          <m:rPr>
            <m:sty m:val="p"/>
          </m:rPr>
          <w:rPr>
            <w:rFonts w:ascii="Cambria Math" w:hAnsi="Cambria Math"/>
            <w:lang w:val="en-GB"/>
          </w:rPr>
          <m:t>+</m:t>
        </m:r>
        <m:sSubSup>
          <m:sSubSupPr>
            <m:ctrlPr>
              <w:rPr>
                <w:rFonts w:ascii="Cambria Math" w:hAnsi="Cambria Math" w:eastAsia="Batang"/>
                <w:lang w:val="en-GB"/>
              </w:rPr>
            </m:ctrlPr>
          </m:sSubSupPr>
          <m:e>
            <m:r>
              <m:rPr/>
              <w:rPr>
                <w:rFonts w:ascii="Cambria Math" w:hAnsi="Cambria Math"/>
                <w:lang w:val="en-GB"/>
              </w:rPr>
              <m:t>3N</m:t>
            </m:r>
            <m:ctrlPr>
              <w:rPr>
                <w:rFonts w:ascii="Cambria Math" w:hAnsi="Cambria Math" w:eastAsia="Batang"/>
                <w:lang w:val="en-GB"/>
              </w:rPr>
            </m:ctrlPr>
          </m:e>
          <m:sub>
            <m:r>
              <m:rPr/>
              <w:rPr>
                <w:rFonts w:ascii="Cambria Math" w:hAnsi="Cambria Math"/>
                <w:lang w:val="en-GB"/>
              </w:rPr>
              <m:t>slot</m:t>
            </m:r>
            <m:ctrlPr>
              <w:rPr>
                <w:rFonts w:ascii="Cambria Math" w:hAnsi="Cambria Math" w:eastAsia="Batang"/>
                <w:lang w:val="en-GB"/>
              </w:rPr>
            </m:ctrlPr>
          </m:sub>
          <m:sup>
            <m:r>
              <m:rPr/>
              <w:rPr>
                <w:rFonts w:ascii="Cambria Math" w:hAnsi="Cambria Math"/>
                <w:lang w:val="en-GB"/>
              </w:rPr>
              <m:t>subframe,µ</m:t>
            </m:r>
            <m:ctrlPr>
              <w:rPr>
                <w:rFonts w:ascii="Cambria Math" w:hAnsi="Cambria Math" w:eastAsia="Batang"/>
                <w:lang w:val="en-GB"/>
              </w:rPr>
            </m:ctrlPr>
          </m:sup>
        </m:sSubSup>
        <m:r>
          <m:rPr/>
          <w:rPr>
            <w:rFonts w:ascii="Cambria Math" w:hAnsi="Cambria Math"/>
            <w:lang w:val="en-GB"/>
          </w:rPr>
          <m:t>+</m:t>
        </m:r>
        <m:sSub>
          <m:sSubPr>
            <m:ctrlPr>
              <w:rPr>
                <w:rFonts w:ascii="Cambria Math" w:hAnsi="Cambria Math" w:eastAsia="Batang"/>
                <w:i/>
                <w:iCs/>
                <w:lang w:val="en-GB"/>
              </w:rPr>
            </m:ctrlPr>
          </m:sSubPr>
          <m:e>
            <m:r>
              <m:rPr/>
              <w:rPr>
                <w:rFonts w:ascii="Cambria Math" w:hAnsi="Cambria Math"/>
                <w:lang w:val="en-GB"/>
              </w:rPr>
              <m:t>K</m:t>
            </m:r>
            <m:ctrlPr>
              <w:rPr>
                <w:rFonts w:ascii="Cambria Math" w:hAnsi="Cambria Math" w:eastAsia="Batang"/>
                <w:i/>
                <w:iCs/>
                <w:lang w:val="en-GB"/>
              </w:rPr>
            </m:ctrlPr>
          </m:e>
          <m:sub>
            <m:r>
              <m:rPr/>
              <w:rPr>
                <w:rFonts w:ascii="Cambria Math" w:hAnsi="Cambria Math"/>
                <w:lang w:val="en-GB"/>
              </w:rPr>
              <m:t>mac</m:t>
            </m:r>
            <m:ctrlPr>
              <w:rPr>
                <w:rFonts w:ascii="Cambria Math" w:hAnsi="Cambria Math" w:eastAsia="Batang"/>
                <w:i/>
                <w:iCs/>
                <w:lang w:val="en-GB"/>
              </w:rPr>
            </m:ctrlPr>
          </m:sub>
        </m:sSub>
      </m:oMath>
      <w:r>
        <w:rPr>
          <w:rFonts w:hAnsi="Cambria Math" w:eastAsia="Batang"/>
          <w:iCs/>
        </w:rPr>
        <w:t xml:space="preserve"> follows downlink timing, which is there is no ‘uplink’ term in front of slot n. </w:t>
      </w:r>
    </w:p>
    <w:p>
      <w:pPr>
        <w:pStyle w:val="3"/>
        <w:rPr>
          <w:rFonts w:eastAsia="DengXian"/>
          <w:lang w:eastAsia="zh-CN"/>
        </w:rPr>
      </w:pPr>
      <w:r>
        <w:rPr>
          <w:rFonts w:eastAsia="DengXian"/>
          <w:lang w:eastAsia="zh-CN"/>
        </w:rPr>
        <w:t xml:space="preserve">After our review of the latest CR, we find some remaining issues on the above 2 points. </w:t>
      </w:r>
    </w:p>
    <w:p>
      <w:pPr>
        <w:pStyle w:val="5"/>
        <w:rPr>
          <w:rFonts w:ascii="Times New Roman" w:hAnsi="Times New Roman" w:cs="Times New Roman"/>
          <w:sz w:val="20"/>
          <w:szCs w:val="20"/>
          <w:lang w:eastAsia="zh-CN"/>
        </w:rPr>
      </w:pPr>
      <w:r>
        <w:rPr>
          <w:rFonts w:ascii="Times New Roman" w:hAnsi="Times New Roman" w:cs="Times New Roman"/>
          <w:sz w:val="20"/>
          <w:szCs w:val="20"/>
          <w:lang w:eastAsia="zh-CN"/>
        </w:rPr>
        <w:t>SP ZP CSI-RS Resource Set Activation/Deactivation MAC CE</w:t>
      </w:r>
    </w:p>
    <w:p>
      <w:pPr>
        <w:rPr>
          <w:b/>
          <w:bCs/>
          <w:i/>
        </w:rPr>
      </w:pPr>
    </w:p>
    <w:p>
      <w:pPr>
        <w:rPr>
          <w:b/>
          <w:bCs/>
          <w:i/>
          <w:lang w:eastAsia="zh-CN"/>
        </w:rPr>
      </w:pPr>
      <w:r>
        <w:rPr>
          <w:b/>
          <w:bCs/>
          <w:i/>
        </w:rPr>
        <w:t>Proposal 1</w:t>
      </w:r>
      <w:r>
        <w:rPr>
          <w:b/>
          <w:bCs/>
          <w:i/>
          <w:lang w:eastAsia="zh-CN"/>
        </w:rPr>
        <w:t>: For SP ZP CSI-RS Resource Set Activation/Deactivation MAC CE.</w:t>
      </w:r>
    </w:p>
    <w:p>
      <w:pPr>
        <w:pStyle w:val="30"/>
        <w:numPr>
          <w:ilvl w:val="0"/>
          <w:numId w:val="8"/>
        </w:numPr>
        <w:contextualSpacing w:val="0"/>
        <w:rPr>
          <w:b/>
          <w:i/>
        </w:rPr>
      </w:pPr>
      <w:r>
        <w:rPr>
          <w:b/>
          <w:i/>
        </w:rPr>
        <w:t>Adopt following TP#1 for TP 38.214 V17.0.0</w:t>
      </w:r>
    </w:p>
    <w:p>
      <w:pPr>
        <w:rPr>
          <w:rFonts w:eastAsia="DengXian"/>
          <w:lang w:eastAsia="zh-CN"/>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shd w:val="clear" w:color="auto" w:fill="auto"/>
          </w:tcPr>
          <w:p>
            <w:pPr>
              <w:keepNext/>
              <w:keepLines/>
              <w:overflowPunct w:val="0"/>
              <w:spacing w:before="180" w:after="180"/>
              <w:jc w:val="center"/>
              <w:textAlignment w:val="baseline"/>
              <w:outlineLvl w:val="1"/>
              <w:rPr>
                <w:rFonts w:eastAsia="SimSun"/>
                <w:color w:val="FF0000"/>
                <w:sz w:val="24"/>
                <w:szCs w:val="20"/>
                <w:lang w:val="en-GB" w:eastAsia="zh-CN"/>
              </w:rPr>
            </w:pPr>
            <w:r>
              <w:rPr>
                <w:rFonts w:eastAsia="SimSun"/>
                <w:color w:val="FF0000"/>
                <w:sz w:val="24"/>
                <w:szCs w:val="20"/>
                <w:lang w:val="en-GB" w:eastAsia="zh-CN"/>
              </w:rPr>
              <w:t>*** &lt;</w:t>
            </w:r>
            <w:r>
              <w:rPr>
                <w:rFonts w:eastAsia="SimSun"/>
                <w:b/>
                <w:color w:val="FF0000"/>
                <w:sz w:val="24"/>
                <w:szCs w:val="20"/>
                <w:lang w:val="en-GB" w:eastAsia="zh-CN"/>
              </w:rPr>
              <w:t xml:space="preserve"> Beginning of TP#1 for TP 38.214 V17.0.0</w:t>
            </w:r>
            <w:r>
              <w:rPr>
                <w:rFonts w:eastAsia="SimSun"/>
                <w:color w:val="FF0000"/>
                <w:sz w:val="24"/>
                <w:szCs w:val="20"/>
                <w:lang w:val="en-GB" w:eastAsia="zh-CN"/>
              </w:rPr>
              <w:t>&gt; ***</w:t>
            </w:r>
          </w:p>
          <w:p>
            <w:pPr>
              <w:spacing w:after="120"/>
              <w:rPr>
                <w:rFonts w:ascii="Arial" w:hAnsi="Arial"/>
                <w:sz w:val="28"/>
                <w:szCs w:val="20"/>
                <w:lang w:val="en-GB"/>
              </w:rPr>
            </w:pPr>
            <w:r>
              <w:rPr>
                <w:rFonts w:ascii="Arial" w:hAnsi="Arial" w:cs="Arial"/>
                <w:sz w:val="24"/>
              </w:rPr>
              <w:t xml:space="preserve">5.1.4.2 </w:t>
            </w:r>
            <w:r>
              <w:rPr>
                <w:rFonts w:ascii="Arial" w:hAnsi="Arial" w:cs="Arial"/>
                <w:sz w:val="24"/>
              </w:rPr>
              <w:tab/>
            </w:r>
            <w:r>
              <w:rPr>
                <w:rFonts w:ascii="Arial" w:hAnsi="Arial" w:cs="Arial"/>
                <w:sz w:val="24"/>
              </w:rPr>
              <w:t>PDSCH resource mapping with RE level granularity</w:t>
            </w:r>
          </w:p>
          <w:p>
            <w:pPr>
              <w:spacing w:after="180"/>
              <w:jc w:val="center"/>
              <w:rPr>
                <w:szCs w:val="20"/>
                <w:lang w:val="en-GB"/>
              </w:rPr>
            </w:pPr>
            <w:r>
              <w:rPr>
                <w:rFonts w:eastAsia="SimSun"/>
                <w:color w:val="FF0000"/>
                <w:sz w:val="24"/>
                <w:szCs w:val="20"/>
                <w:lang w:val="en-GB" w:eastAsia="zh-CN"/>
              </w:rPr>
              <w:t>*** &lt; Unchanged parts are ommitted&gt; ***</w:t>
            </w:r>
          </w:p>
          <w:p>
            <w:r>
              <w:t xml:space="preserve">For a UE configured with a list of semi-persistent </w:t>
            </w:r>
            <w:r>
              <w:rPr>
                <w:i/>
              </w:rPr>
              <w:t>ZP-CSI-RS-ResourceSet(s)</w:t>
            </w:r>
            <w:r>
              <w:t xml:space="preserve"> provided by higher layer parameter </w:t>
            </w:r>
            <w:r>
              <w:rPr>
                <w:i/>
                <w:color w:val="000000"/>
              </w:rPr>
              <w:t>sp-ZP-CSI-RS-ResourceSetsToAddModList</w:t>
            </w:r>
            <w:r>
              <w:t xml:space="preserve">: </w:t>
            </w:r>
          </w:p>
          <w:p>
            <w:pPr>
              <w:pStyle w:val="44"/>
              <w:rPr>
                <w:lang w:val="en-US"/>
              </w:rPr>
            </w:pPr>
            <w:r>
              <w:rPr>
                <w:lang w:val="en-US"/>
              </w:rPr>
              <w:t>-</w:t>
            </w:r>
            <w:r>
              <w:rPr>
                <w:lang w:val="en-US"/>
              </w:rPr>
              <w:tab/>
            </w:r>
            <w:r>
              <w:rPr>
                <w:lang w:val="en-US"/>
              </w:rPr>
              <w:t xml:space="preserve">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w:t>
            </w:r>
            <w:r>
              <w:rPr>
                <w:rFonts w:ascii="Times" w:hAnsi="Times" w:eastAsia="Times New Roman" w:cs="Times"/>
                <w:color w:val="FF0000"/>
                <w:szCs w:val="24"/>
              </w:rPr>
              <w:t>uplink</w:t>
            </w:r>
            <w:r>
              <w:rPr>
                <w:rFonts w:ascii="Times" w:hAnsi="Times" w:eastAsia="Times New Roman" w:cs="Times"/>
                <w:szCs w:val="24"/>
              </w:rPr>
              <w:t xml:space="preserve"> </w:t>
            </w:r>
            <w:r>
              <w:rPr>
                <w:rFonts w:hint="eastAsia"/>
                <w:lang w:val="en-US" w:eastAsia="zh-CN"/>
              </w:rPr>
              <w:t xml:space="preserve">slot </w:t>
            </w:r>
            <w:r>
              <w:rPr>
                <w:rFonts w:hint="eastAsia"/>
                <w:i/>
                <w:lang w:val="en-US" w:eastAsia="zh-CN"/>
              </w:rPr>
              <w:t>n</w:t>
            </w:r>
            <w:r>
              <w:rPr>
                <w:lang w:val="en-US"/>
              </w:rPr>
              <w:t xml:space="preserve"> corresponding to the PDSCH carrying the activation command, as described in clause 6.1.3.19 of [10, TS 38.321], for ZP CSI-RS resource(s), the corresponding action in [10, TS 38.321] and the UE assumption on the PDSCH RE mapping corresponding to the activated ZP CSI-RS resource(s) shall be applied starting from the first </w:t>
            </w:r>
            <w:r>
              <w:rPr>
                <w:rFonts w:ascii="Times" w:hAnsi="Times" w:eastAsia="Times New Roman" w:cs="Times"/>
                <w:color w:val="FF0000"/>
                <w:szCs w:val="24"/>
              </w:rPr>
              <w:t xml:space="preserve"> </w:t>
            </w:r>
            <w:r>
              <w:rPr>
                <w:rFonts w:ascii="Times" w:hAnsi="Times" w:eastAsia="Times New Roman" w:cs="Times"/>
                <w:color w:val="FF0000"/>
                <w:szCs w:val="24"/>
                <w:highlight w:val="none"/>
                <w:lang w:val="en-US"/>
              </w:rPr>
              <w:t xml:space="preserve"> </w:t>
            </w:r>
            <w:r>
              <w:rPr>
                <w:lang w:val="en-US"/>
              </w:rPr>
              <w:t xml:space="preserve">slot that is after slot </w:t>
            </w:r>
            <m:oMath>
              <m:r>
                <m:rPr/>
                <w:rPr>
                  <w:rFonts w:ascii="Cambria Math" w:hAnsi="Cambria Math"/>
                </w:rPr>
                <m:t>n</m:t>
              </m:r>
              <m:r>
                <m:rPr>
                  <m:sty m:val="p"/>
                </m:rPr>
                <w:rPr>
                  <w:rFonts w:ascii="Cambria Math" w:hAnsi="Cambria Math"/>
                </w:rPr>
                <m:t>+</m:t>
              </m:r>
              <m:sSubSup>
                <m:sSubSupPr>
                  <m:ctrlPr>
                    <w:rPr>
                      <w:rFonts w:ascii="Cambria Math" w:hAnsi="Cambria Math"/>
                    </w:rPr>
                  </m:ctrlPr>
                </m:sSubSupPr>
                <m:e>
                  <m:r>
                    <m:rPr/>
                    <w:rPr>
                      <w:rFonts w:ascii="Cambria Math" w:hAnsi="Cambria Math"/>
                    </w:rPr>
                    <m:t>3N</m:t>
                  </m:r>
                  <m:ctrlPr>
                    <w:rPr>
                      <w:rFonts w:ascii="Cambria Math" w:hAnsi="Cambria Math"/>
                    </w:rPr>
                  </m:ctrlPr>
                </m:e>
                <m:sub>
                  <m:r>
                    <m:rPr/>
                    <w:rPr>
                      <w:rFonts w:ascii="Cambria Math" w:hAnsi="Cambria Math"/>
                    </w:rPr>
                    <m:t>slot</m:t>
                  </m:r>
                  <m:ctrlPr>
                    <w:rPr>
                      <w:rFonts w:ascii="Cambria Math" w:hAnsi="Cambria Math"/>
                    </w:rPr>
                  </m:ctrlPr>
                </m:sub>
                <m:sup>
                  <m:r>
                    <m:rPr/>
                    <w:rPr>
                      <w:rFonts w:ascii="Cambria Math" w:hAnsi="Cambria Math"/>
                    </w:rPr>
                    <m:t>subframe,µ</m:t>
                  </m:r>
                  <m:ctrlPr>
                    <w:rPr>
                      <w:rFonts w:ascii="Cambria Math" w:hAnsi="Cambria Math"/>
                    </w:rPr>
                  </m:ctrlPr>
                </m:sup>
              </m:sSubSup>
            </m:oMath>
            <w:r>
              <w:rPr>
                <w:color w:val="FF0000"/>
                <w:lang w:val="en-US"/>
              </w:rPr>
              <w:t>+</w:t>
            </w:r>
            <w:r>
              <w:rPr>
                <w:rFonts w:ascii="Times" w:hAnsi="Times" w:eastAsia="Times New Roman" w:cs="Times"/>
                <w:color w:val="FF0000"/>
                <w:szCs w:val="24"/>
              </w:rPr>
              <w:t xml:space="preserve"> </w:t>
            </w:r>
            <w:r>
              <w:rPr>
                <w:rFonts w:ascii="Times" w:hAnsi="Times" w:eastAsia="Times New Roman" w:cs="Times"/>
                <w:i/>
                <w:color w:val="FF0000"/>
                <w:szCs w:val="24"/>
              </w:rPr>
              <w:t>K_mac</w:t>
            </w:r>
            <w:r>
              <w:rPr>
                <w:lang w:val="en-US"/>
              </w:rPr>
              <w:t xml:space="preserve"> </w:t>
            </w:r>
            <w:r>
              <w:t xml:space="preserve">where </w:t>
            </w:r>
            <w:r>
              <w:rPr>
                <w:rFonts w:ascii="Symbol" w:hAnsi="Symbol"/>
                <w:i/>
              </w:rPr>
              <w:t></w:t>
            </w:r>
            <w:r>
              <w:t xml:space="preserve"> is the SCS configuration for the PUCCH </w:t>
            </w:r>
            <w:r>
              <w:rPr>
                <w:rFonts w:hint="eastAsia"/>
                <w:color w:val="FF0000"/>
                <w:lang w:eastAsia="zh-CN"/>
              </w:rPr>
              <w:t>an</w:t>
            </w:r>
            <w:r>
              <w:rPr>
                <w:color w:val="FF0000"/>
              </w:rPr>
              <w:t xml:space="preserve">d </w:t>
            </w:r>
            <w:r>
              <w:rPr>
                <w:i/>
                <w:color w:val="FF0000"/>
              </w:rPr>
              <w:t>K_mac</w:t>
            </w:r>
            <w:r>
              <w:rPr>
                <w:color w:val="FF0000"/>
              </w:rPr>
              <w:t xml:space="preserve"> is a number of slots provided by </w:t>
            </w:r>
            <w:r>
              <w:rPr>
                <w:i/>
                <w:color w:val="FF0000"/>
              </w:rPr>
              <w:t>K-Mac</w:t>
            </w:r>
            <w:r>
              <w:rPr>
                <w:color w:val="FF0000"/>
                <w:lang w:val="en-US"/>
              </w:rPr>
              <w:t xml:space="preserve">[12, TS 38.331] or </w:t>
            </w:r>
            <w:r>
              <w:rPr>
                <w:i/>
                <w:color w:val="FF0000"/>
              </w:rPr>
              <w:t>K_mac</w:t>
            </w:r>
            <w:r>
              <w:rPr>
                <w:color w:val="FF0000"/>
              </w:rPr>
              <w:t xml:space="preserve">=0 if </w:t>
            </w:r>
            <w:r>
              <w:rPr>
                <w:i/>
                <w:color w:val="FF0000"/>
              </w:rPr>
              <w:t>K_mac</w:t>
            </w:r>
            <w:r>
              <w:rPr>
                <w:color w:val="FF0000"/>
              </w:rPr>
              <w:t xml:space="preserve"> is not provided</w:t>
            </w:r>
            <w:bookmarkStart w:id="1" w:name="_GoBack"/>
            <w:bookmarkEnd w:id="1"/>
            <w:r>
              <w:rPr>
                <w:lang w:val="en-US"/>
              </w:rPr>
              <w:t>.</w:t>
            </w:r>
          </w:p>
          <w:p>
            <w:pPr>
              <w:pStyle w:val="44"/>
              <w:rPr>
                <w:lang w:val="en-US"/>
              </w:rPr>
            </w:pPr>
            <w:r>
              <w:rPr>
                <w:lang w:val="en-US"/>
              </w:rPr>
              <w:t>-</w:t>
            </w:r>
            <w:r>
              <w:rPr>
                <w:lang w:val="en-US"/>
              </w:rPr>
              <w:tab/>
            </w:r>
            <w:r>
              <w:rPr>
                <w:lang w:val="en-US"/>
              </w:rPr>
              <w:t xml:space="preserve">when the </w:t>
            </w:r>
            <w:r>
              <w:rPr>
                <w:rFonts w:hint="eastAsia"/>
                <w:lang w:val="en-US" w:eastAsia="zh-CN"/>
              </w:rPr>
              <w:t>UE would transmit a PUCCH with</w:t>
            </w:r>
            <w:r>
              <w:rPr>
                <w:lang w:val="en-US"/>
              </w:rPr>
              <w:t xml:space="preserve"> HARQ-ACK </w:t>
            </w:r>
            <w:r>
              <w:rPr>
                <w:rFonts w:hint="eastAsia"/>
                <w:lang w:val="en-US" w:eastAsia="zh-CN"/>
              </w:rPr>
              <w:t xml:space="preserve">information in </w:t>
            </w:r>
            <w:r>
              <w:rPr>
                <w:rFonts w:ascii="Times" w:hAnsi="Times" w:eastAsia="Times New Roman" w:cs="Times"/>
                <w:color w:val="FF0000"/>
                <w:szCs w:val="24"/>
              </w:rPr>
              <w:t>uplink</w:t>
            </w:r>
            <w:r>
              <w:rPr>
                <w:rFonts w:ascii="Times" w:hAnsi="Times" w:eastAsia="Times New Roman" w:cs="Times"/>
                <w:szCs w:val="24"/>
              </w:rPr>
              <w:t xml:space="preserve"> </w:t>
            </w:r>
            <w:r>
              <w:rPr>
                <w:rFonts w:hint="eastAsia"/>
                <w:lang w:val="en-US" w:eastAsia="zh-CN"/>
              </w:rPr>
              <w:t xml:space="preserve">slot </w:t>
            </w:r>
            <w:r>
              <w:rPr>
                <w:rFonts w:hint="eastAsia"/>
                <w:i/>
                <w:lang w:val="en-US" w:eastAsia="zh-CN"/>
              </w:rPr>
              <w:t>n</w:t>
            </w:r>
            <w:r>
              <w:rPr>
                <w:rFonts w:hint="eastAsia"/>
                <w:lang w:val="en-US" w:eastAsia="zh-CN"/>
              </w:rPr>
              <w:t xml:space="preserve"> </w:t>
            </w:r>
            <w:r>
              <w:rPr>
                <w:lang w:val="en-US"/>
              </w:rPr>
              <w:t>corresponding to the PDSCH carrying the activation command, as described in clause 6.1.3.19 of [10, TS 38.321], for activated ZP CSI-RS resource(s), the corresponding action in [10, TS 38.321] and the UE assumption on cessation of the PDSCH RE mapping corresponding to the de-activated ZP CSI-RS resource(s) shall be applied starting from the first slot that is after</w:t>
            </w:r>
            <w:r>
              <w:rPr>
                <w:rFonts w:ascii="Times" w:hAnsi="Times" w:eastAsia="Times New Roman" w:cs="Times"/>
                <w:color w:val="FF0000"/>
                <w:szCs w:val="24"/>
                <w:lang w:val="en-US"/>
              </w:rPr>
              <w:t xml:space="preserve"> </w:t>
            </w:r>
            <w:r>
              <w:rPr>
                <w:lang w:val="en-US"/>
              </w:rPr>
              <w:t xml:space="preserve">slot </w:t>
            </w:r>
            <m:oMath>
              <m:r>
                <m:rPr/>
                <w:rPr>
                  <w:rFonts w:ascii="Cambria Math" w:hAnsi="Cambria Math"/>
                </w:rPr>
                <m:t>n</m:t>
              </m:r>
              <m:r>
                <m:rPr>
                  <m:sty m:val="p"/>
                </m:rPr>
                <w:rPr>
                  <w:rFonts w:ascii="Cambria Math" w:hAnsi="Cambria Math"/>
                </w:rPr>
                <m:t>+</m:t>
              </m:r>
              <m:sSubSup>
                <m:sSubSupPr>
                  <m:ctrlPr>
                    <w:rPr>
                      <w:rFonts w:ascii="Cambria Math" w:hAnsi="Cambria Math"/>
                    </w:rPr>
                  </m:ctrlPr>
                </m:sSubSupPr>
                <m:e>
                  <m:r>
                    <m:rPr/>
                    <w:rPr>
                      <w:rFonts w:ascii="Cambria Math" w:hAnsi="Cambria Math"/>
                    </w:rPr>
                    <m:t>3N</m:t>
                  </m:r>
                  <m:ctrlPr>
                    <w:rPr>
                      <w:rFonts w:ascii="Cambria Math" w:hAnsi="Cambria Math"/>
                    </w:rPr>
                  </m:ctrlPr>
                </m:e>
                <m:sub>
                  <m:r>
                    <m:rPr/>
                    <w:rPr>
                      <w:rFonts w:ascii="Cambria Math" w:hAnsi="Cambria Math"/>
                    </w:rPr>
                    <m:t>slot</m:t>
                  </m:r>
                  <m:ctrlPr>
                    <w:rPr>
                      <w:rFonts w:ascii="Cambria Math" w:hAnsi="Cambria Math"/>
                    </w:rPr>
                  </m:ctrlPr>
                </m:sub>
                <m:sup>
                  <m:r>
                    <m:rPr/>
                    <w:rPr>
                      <w:rFonts w:ascii="Cambria Math" w:hAnsi="Cambria Math"/>
                    </w:rPr>
                    <m:t>subframe,µ</m:t>
                  </m:r>
                  <m:ctrlPr>
                    <w:rPr>
                      <w:rFonts w:ascii="Cambria Math" w:hAnsi="Cambria Math"/>
                    </w:rPr>
                  </m:ctrlPr>
                </m:sup>
              </m:sSubSup>
            </m:oMath>
            <w:r>
              <w:rPr>
                <w:color w:val="FF0000"/>
                <w:lang w:val="en-US"/>
              </w:rPr>
              <w:t>+</w:t>
            </w:r>
            <w:r>
              <w:rPr>
                <w:rFonts w:ascii="Times" w:hAnsi="Times" w:eastAsia="Times New Roman" w:cs="Times"/>
                <w:color w:val="FF0000"/>
                <w:szCs w:val="24"/>
              </w:rPr>
              <w:t xml:space="preserve"> </w:t>
            </w:r>
            <w:r>
              <w:rPr>
                <w:rFonts w:ascii="Times" w:hAnsi="Times" w:eastAsia="Times New Roman" w:cs="Times"/>
                <w:i/>
                <w:color w:val="FF0000"/>
                <w:szCs w:val="24"/>
              </w:rPr>
              <w:t>K_mac</w:t>
            </w:r>
            <w:r>
              <w:rPr>
                <w:lang w:val="en-US"/>
              </w:rPr>
              <w:t xml:space="preserve"> </w:t>
            </w:r>
            <w:r>
              <w:t xml:space="preserve">where </w:t>
            </w:r>
            <w:r>
              <w:rPr>
                <w:rFonts w:ascii="Symbol" w:hAnsi="Symbol"/>
                <w:i/>
              </w:rPr>
              <w:t></w:t>
            </w:r>
            <w:r>
              <w:t xml:space="preserve"> is the SCS configuration for the PUCCH </w:t>
            </w:r>
            <w:r>
              <w:rPr>
                <w:rFonts w:hint="eastAsia"/>
                <w:color w:val="FF0000"/>
                <w:lang w:eastAsia="zh-CN"/>
              </w:rPr>
              <w:t>an</w:t>
            </w:r>
            <w:r>
              <w:rPr>
                <w:color w:val="FF0000"/>
              </w:rPr>
              <w:t xml:space="preserve">d </w:t>
            </w:r>
            <w:r>
              <w:rPr>
                <w:i/>
                <w:color w:val="FF0000"/>
              </w:rPr>
              <w:t>K_mac</w:t>
            </w:r>
            <w:r>
              <w:rPr>
                <w:color w:val="FF0000"/>
              </w:rPr>
              <w:t xml:space="preserve"> is a number of slots provided by </w:t>
            </w:r>
            <w:r>
              <w:rPr>
                <w:i/>
                <w:color w:val="FF0000"/>
              </w:rPr>
              <w:t>K-Mac</w:t>
            </w:r>
            <w:r>
              <w:rPr>
                <w:color w:val="FF0000"/>
                <w:lang w:val="en-US"/>
              </w:rPr>
              <w:t xml:space="preserve">[12, TS 38.331] or </w:t>
            </w:r>
            <w:r>
              <w:rPr>
                <w:i/>
                <w:color w:val="FF0000"/>
              </w:rPr>
              <w:t>K_mac</w:t>
            </w:r>
            <w:r>
              <w:rPr>
                <w:color w:val="FF0000"/>
              </w:rPr>
              <w:t xml:space="preserve">=0 if </w:t>
            </w:r>
            <w:r>
              <w:rPr>
                <w:i/>
                <w:color w:val="FF0000"/>
              </w:rPr>
              <w:t>K_mac</w:t>
            </w:r>
            <w:r>
              <w:rPr>
                <w:color w:val="FF0000"/>
              </w:rPr>
              <w:t xml:space="preserve"> is not provided</w:t>
            </w:r>
            <w:r>
              <w:rPr>
                <w:lang w:val="en-US"/>
              </w:rPr>
              <w:t>.</w:t>
            </w:r>
          </w:p>
          <w:p>
            <w:pPr>
              <w:spacing w:after="180"/>
              <w:jc w:val="center"/>
              <w:rPr>
                <w:szCs w:val="20"/>
                <w:lang w:val="en-GB"/>
              </w:rPr>
            </w:pPr>
            <w:r>
              <w:rPr>
                <w:rFonts w:eastAsia="SimSun"/>
                <w:color w:val="FF0000"/>
                <w:sz w:val="24"/>
                <w:szCs w:val="20"/>
                <w:lang w:val="en-GB" w:eastAsia="zh-CN"/>
              </w:rPr>
              <w:t>*** &lt; Unchanged parts are ommitted&gt; ***</w:t>
            </w:r>
          </w:p>
          <w:p>
            <w:pPr>
              <w:keepNext/>
              <w:keepLines/>
              <w:overflowPunct w:val="0"/>
              <w:spacing w:before="180" w:after="180"/>
              <w:jc w:val="center"/>
              <w:textAlignment w:val="baseline"/>
              <w:outlineLvl w:val="1"/>
              <w:rPr>
                <w:rFonts w:eastAsia="SimSun"/>
                <w:color w:val="FF0000"/>
                <w:sz w:val="24"/>
                <w:szCs w:val="20"/>
                <w:lang w:val="en-GB" w:eastAsia="zh-CN"/>
              </w:rPr>
            </w:pPr>
            <w:r>
              <w:rPr>
                <w:rFonts w:eastAsia="SimSun"/>
                <w:color w:val="FF0000"/>
                <w:sz w:val="24"/>
                <w:szCs w:val="20"/>
                <w:lang w:val="en-GB" w:eastAsia="zh-CN"/>
              </w:rPr>
              <w:t>*** &lt;</w:t>
            </w:r>
            <w:r>
              <w:rPr>
                <w:rFonts w:eastAsia="SimSun"/>
                <w:b/>
                <w:color w:val="FF0000"/>
                <w:sz w:val="24"/>
                <w:szCs w:val="20"/>
                <w:lang w:val="en-GB" w:eastAsia="zh-CN"/>
              </w:rPr>
              <w:t xml:space="preserve"> End of TP#1 for TP 38.214 V17.0.0</w:t>
            </w:r>
            <w:r>
              <w:rPr>
                <w:rFonts w:eastAsia="SimSun"/>
                <w:color w:val="FF0000"/>
                <w:sz w:val="24"/>
                <w:szCs w:val="20"/>
                <w:lang w:val="en-GB" w:eastAsia="zh-CN"/>
              </w:rPr>
              <w:t>&gt; ***</w:t>
            </w:r>
          </w:p>
        </w:tc>
      </w:tr>
    </w:tbl>
    <w:p>
      <w:pPr>
        <w:tabs>
          <w:tab w:val="left" w:pos="3087"/>
        </w:tabs>
      </w:pPr>
      <w:r>
        <w:t xml:space="preserve">   </w:t>
      </w:r>
      <w:r>
        <w:tab/>
      </w:r>
    </w:p>
    <w:p>
      <w:pPr>
        <w:tabs>
          <w:tab w:val="left" w:pos="3087"/>
        </w:tabs>
      </w:pPr>
    </w:p>
    <w:p/>
    <w:p>
      <w:pPr>
        <w:pStyle w:val="5"/>
        <w:rPr>
          <w:rFonts w:ascii="Times New Roman" w:hAnsi="Times New Roman" w:cs="Times New Roman"/>
          <w:sz w:val="20"/>
          <w:szCs w:val="20"/>
          <w:lang w:eastAsia="zh-CN"/>
        </w:rPr>
      </w:pPr>
      <w:r>
        <w:rPr>
          <w:rFonts w:ascii="Times New Roman" w:hAnsi="Times New Roman" w:cs="Times New Roman"/>
          <w:sz w:val="20"/>
          <w:szCs w:val="20"/>
          <w:lang w:eastAsia="zh-CN"/>
        </w:rPr>
        <w:t>TCI States Activation/Deactivation for UE-specific PDSCH MAC CE</w:t>
      </w:r>
    </w:p>
    <w:p>
      <w:pPr>
        <w:rPr>
          <w:b/>
          <w:bCs/>
          <w:i/>
        </w:rPr>
      </w:pPr>
    </w:p>
    <w:p>
      <w:pPr>
        <w:rPr>
          <w:b/>
          <w:bCs/>
          <w:i/>
          <w:lang w:eastAsia="zh-CN"/>
        </w:rPr>
      </w:pPr>
      <w:r>
        <w:rPr>
          <w:b/>
          <w:bCs/>
          <w:i/>
        </w:rPr>
        <w:t>Proposal 2</w:t>
      </w:r>
      <w:r>
        <w:rPr>
          <w:b/>
          <w:bCs/>
          <w:i/>
          <w:lang w:eastAsia="zh-CN"/>
        </w:rPr>
        <w:t>: For TCI States Activation/Deactivation for UE-specific PDSCH MAC CE.</w:t>
      </w:r>
    </w:p>
    <w:p>
      <w:pPr>
        <w:pStyle w:val="30"/>
        <w:numPr>
          <w:ilvl w:val="0"/>
          <w:numId w:val="8"/>
        </w:numPr>
        <w:contextualSpacing w:val="0"/>
        <w:rPr>
          <w:b/>
          <w:i/>
        </w:rPr>
      </w:pPr>
      <w:r>
        <w:rPr>
          <w:b/>
          <w:i/>
        </w:rPr>
        <w:t>Adopt following TP#2 for TP 38.214 V17.0.0 and TP#3 for TS 38.213 V17.0.0.</w:t>
      </w:r>
    </w:p>
    <w:p>
      <w:pPr>
        <w:rPr>
          <w:rFonts w:eastAsia="DengXian"/>
          <w:lang w:eastAsia="zh-CN"/>
        </w:rPr>
      </w:pPr>
    </w:p>
    <w:p>
      <w:pPr>
        <w:rPr>
          <w:rFonts w:eastAsia="DengXian"/>
          <w:lang w:eastAsia="zh-CN"/>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shd w:val="clear" w:color="auto" w:fill="auto"/>
          </w:tcPr>
          <w:p>
            <w:pPr>
              <w:keepNext/>
              <w:keepLines/>
              <w:overflowPunct w:val="0"/>
              <w:spacing w:before="180" w:after="180"/>
              <w:jc w:val="center"/>
              <w:textAlignment w:val="baseline"/>
              <w:outlineLvl w:val="1"/>
              <w:rPr>
                <w:rFonts w:eastAsia="SimSun"/>
                <w:color w:val="FF0000"/>
                <w:sz w:val="24"/>
                <w:szCs w:val="20"/>
                <w:lang w:val="en-GB" w:eastAsia="zh-CN"/>
              </w:rPr>
            </w:pPr>
            <w:r>
              <w:rPr>
                <w:rFonts w:eastAsia="SimSun"/>
                <w:color w:val="FF0000"/>
                <w:sz w:val="24"/>
                <w:szCs w:val="20"/>
                <w:lang w:val="en-GB" w:eastAsia="zh-CN"/>
              </w:rPr>
              <w:t>*** &lt;</w:t>
            </w:r>
            <w:r>
              <w:rPr>
                <w:rFonts w:eastAsia="SimSun"/>
                <w:b/>
                <w:color w:val="FF0000"/>
                <w:sz w:val="24"/>
                <w:szCs w:val="20"/>
                <w:lang w:val="en-GB" w:eastAsia="zh-CN"/>
              </w:rPr>
              <w:t xml:space="preserve"> Beginning of TP#2 for TP 38.214 V17.0.0</w:t>
            </w:r>
            <w:r>
              <w:rPr>
                <w:rFonts w:eastAsia="SimSun"/>
                <w:color w:val="FF0000"/>
                <w:sz w:val="24"/>
                <w:szCs w:val="20"/>
                <w:lang w:val="en-GB" w:eastAsia="zh-CN"/>
              </w:rPr>
              <w:t>&gt; ***</w:t>
            </w:r>
          </w:p>
          <w:p>
            <w:pPr>
              <w:spacing w:after="120"/>
              <w:rPr>
                <w:rFonts w:ascii="Arial" w:hAnsi="Arial"/>
                <w:sz w:val="28"/>
                <w:szCs w:val="20"/>
                <w:lang w:val="en-GB"/>
              </w:rPr>
            </w:pPr>
            <w:r>
              <w:rPr>
                <w:rFonts w:ascii="Arial" w:hAnsi="Arial" w:cs="Arial"/>
                <w:sz w:val="24"/>
              </w:rPr>
              <w:t xml:space="preserve">5.1.5 </w:t>
            </w:r>
            <w:r>
              <w:rPr>
                <w:rFonts w:ascii="Arial" w:hAnsi="Arial" w:cs="Arial"/>
                <w:sz w:val="24"/>
              </w:rPr>
              <w:tab/>
            </w:r>
            <w:r>
              <w:rPr>
                <w:rFonts w:ascii="Arial" w:hAnsi="Arial" w:cs="Arial"/>
                <w:sz w:val="24"/>
              </w:rPr>
              <w:t>Antenna ports quasi co-location</w:t>
            </w:r>
          </w:p>
          <w:p>
            <w:pPr>
              <w:jc w:val="center"/>
              <w:rPr>
                <w:rFonts w:eastAsia="SimSun"/>
                <w:color w:val="FF0000"/>
                <w:sz w:val="24"/>
                <w:szCs w:val="20"/>
                <w:lang w:val="en-GB" w:eastAsia="zh-CN"/>
              </w:rPr>
            </w:pPr>
            <w:r>
              <w:rPr>
                <w:rFonts w:eastAsia="SimSun"/>
                <w:color w:val="FF0000"/>
                <w:sz w:val="24"/>
                <w:szCs w:val="20"/>
                <w:lang w:val="en-GB" w:eastAsia="zh-CN"/>
              </w:rPr>
              <w:t>*** &lt; Unchanged parts are ommitted&gt; ***</w:t>
            </w:r>
          </w:p>
          <w:p>
            <w:pPr>
              <w:rPr>
                <w:color w:val="000000"/>
              </w:rPr>
            </w:pPr>
            <w:r>
              <w:rPr>
                <w:color w:val="000000"/>
                <w:lang w:eastAsia="zh-CN"/>
              </w:rPr>
              <w:t xml:space="preserve">When the </w:t>
            </w:r>
            <w:r>
              <w:rPr>
                <w:rFonts w:hint="eastAsia"/>
                <w:lang w:eastAsia="zh-CN"/>
              </w:rPr>
              <w:t>UE would transmit a PUCCH with</w:t>
            </w:r>
            <w:r>
              <w:rPr>
                <w:color w:val="000000"/>
                <w:lang w:eastAsia="zh-CN"/>
              </w:rPr>
              <w:t xml:space="preserve"> HARQ-ACK </w:t>
            </w:r>
            <w:r>
              <w:rPr>
                <w:rFonts w:hint="eastAsia"/>
                <w:lang w:eastAsia="zh-CN"/>
              </w:rPr>
              <w:t>information in</w:t>
            </w:r>
            <w:r>
              <w:rPr>
                <w:rFonts w:ascii="Times" w:hAnsi="Times" w:cs="Times"/>
                <w:color w:val="FF0000"/>
              </w:rPr>
              <w:t xml:space="preserve"> uplink</w:t>
            </w:r>
            <w:r>
              <w:rPr>
                <w:rFonts w:hint="eastAsia"/>
                <w:lang w:eastAsia="zh-CN"/>
              </w:rPr>
              <w:t xml:space="preserve"> slot </w:t>
            </w:r>
            <w:r>
              <w:rPr>
                <w:rFonts w:hint="eastAsia"/>
                <w:i/>
                <w:lang w:eastAsia="zh-CN"/>
              </w:rPr>
              <w:t>n</w:t>
            </w:r>
            <w:r>
              <w:rPr>
                <w:color w:val="000000"/>
                <w:lang w:eastAsia="zh-CN"/>
              </w:rPr>
              <w:t xml:space="preserve"> corresponding to the PDSCH carrying </w:t>
            </w:r>
            <w:r>
              <w:t>the activation command</w:t>
            </w:r>
            <w:r>
              <w:rPr>
                <w:color w:val="000000"/>
                <w:lang w:eastAsia="zh-CN"/>
              </w:rPr>
              <w:t xml:space="preserve">, the indicated mapping between TCI states and codepoints of the DCI field </w:t>
            </w:r>
            <w:r>
              <w:rPr>
                <w:i/>
                <w:iCs/>
                <w:color w:val="000000"/>
                <w:lang w:eastAsia="zh-CN"/>
              </w:rPr>
              <w:t>'Transmission Configuration Indication'</w:t>
            </w:r>
            <w:r>
              <w:rPr>
                <w:color w:val="000000"/>
                <w:lang w:eastAsia="zh-CN"/>
              </w:rPr>
              <w:t xml:space="preserve"> should be applied starting from the first slot that is after slot</w:t>
            </w:r>
            <m:oMath>
              <m:r>
                <m:rPr>
                  <m:sty m:val="p"/>
                </m:rPr>
                <w:rPr>
                  <w:rFonts w:ascii="Cambria Math" w:hAnsi="Cambria Math"/>
                </w:rPr>
                <m:t xml:space="preserve"> </m:t>
              </m:r>
              <m:r>
                <m:rPr/>
                <w:rPr>
                  <w:rFonts w:ascii="Cambria Math" w:hAnsi="Cambria Math"/>
                </w:rPr>
                <m:t>n</m:t>
              </m:r>
              <m:r>
                <m:rPr>
                  <m:sty m:val="p"/>
                </m:rPr>
                <w:rPr>
                  <w:rFonts w:ascii="Cambria Math" w:hAnsi="Cambria Math"/>
                </w:rPr>
                <m:t>+</m:t>
              </m:r>
              <m:sSubSup>
                <m:sSubSupPr>
                  <m:ctrlPr>
                    <w:rPr>
                      <w:rFonts w:ascii="Cambria Math" w:hAnsi="Cambria Math"/>
                    </w:rPr>
                  </m:ctrlPr>
                </m:sSubSupPr>
                <m:e>
                  <m:r>
                    <m:rPr/>
                    <w:rPr>
                      <w:rFonts w:ascii="Cambria Math" w:hAnsi="Cambria Math"/>
                    </w:rPr>
                    <m:t>3N</m:t>
                  </m:r>
                  <m:ctrlPr>
                    <w:rPr>
                      <w:rFonts w:ascii="Cambria Math" w:hAnsi="Cambria Math"/>
                    </w:rPr>
                  </m:ctrlPr>
                </m:e>
                <m:sub>
                  <m:r>
                    <m:rPr/>
                    <w:rPr>
                      <w:rFonts w:ascii="Cambria Math" w:hAnsi="Cambria Math"/>
                    </w:rPr>
                    <m:t>slot</m:t>
                  </m:r>
                  <m:ctrlPr>
                    <w:rPr>
                      <w:rFonts w:ascii="Cambria Math" w:hAnsi="Cambria Math"/>
                    </w:rPr>
                  </m:ctrlPr>
                </m:sub>
                <m:sup>
                  <m:r>
                    <m:rPr/>
                    <w:rPr>
                      <w:rFonts w:ascii="Cambria Math" w:hAnsi="Cambria Math"/>
                    </w:rPr>
                    <m:t>subframe,µ</m:t>
                  </m:r>
                  <m:ctrlPr>
                    <w:rPr>
                      <w:rFonts w:ascii="Cambria Math" w:hAnsi="Cambria Math"/>
                    </w:rPr>
                  </m:ctrlPr>
                </m:sup>
              </m:sSubSup>
            </m:oMath>
            <w:r>
              <w:t xml:space="preserve"> </w:t>
            </w:r>
            <w:r>
              <w:rPr>
                <w:color w:val="FF0000"/>
              </w:rPr>
              <w:t>+</w:t>
            </w:r>
            <w:r>
              <w:rPr>
                <w:rFonts w:ascii="Times" w:hAnsi="Times" w:cs="Times"/>
                <w:color w:val="FF0000"/>
              </w:rPr>
              <w:t xml:space="preserve"> </w:t>
            </w:r>
            <w:r>
              <w:rPr>
                <w:rFonts w:ascii="Times" w:hAnsi="Times" w:cs="Times"/>
                <w:i/>
                <w:color w:val="FF0000"/>
              </w:rPr>
              <w:t>K_mac</w:t>
            </w:r>
            <w:r>
              <w:t xml:space="preserve"> where </w:t>
            </w:r>
            <w:r>
              <w:rPr>
                <w:rFonts w:ascii="Symbol" w:hAnsi="Symbol"/>
                <w:i/>
              </w:rPr>
              <w:t></w:t>
            </w:r>
            <w:r>
              <w:t xml:space="preserve"> is the SCS configuration for the PUCCH</w:t>
            </w:r>
            <w:r>
              <w:rPr>
                <w:rFonts w:hint="eastAsia"/>
                <w:color w:val="FF0000"/>
                <w:lang w:eastAsia="zh-CN"/>
              </w:rPr>
              <w:t xml:space="preserve"> an</w:t>
            </w:r>
            <w:r>
              <w:rPr>
                <w:color w:val="FF0000"/>
              </w:rPr>
              <w:t xml:space="preserve">d </w:t>
            </w:r>
            <w:r>
              <w:rPr>
                <w:i/>
                <w:color w:val="FF0000"/>
              </w:rPr>
              <w:t>K_mac</w:t>
            </w:r>
            <w:r>
              <w:rPr>
                <w:color w:val="FF0000"/>
              </w:rPr>
              <w:t xml:space="preserve"> is a number of slots provided by </w:t>
            </w:r>
            <w:r>
              <w:rPr>
                <w:i/>
                <w:color w:val="FF0000"/>
              </w:rPr>
              <w:t>K-Mac</w:t>
            </w:r>
            <w:r>
              <w:rPr>
                <w:color w:val="FF0000"/>
              </w:rPr>
              <w:t xml:space="preserve">[12, TS 38.331] or </w:t>
            </w:r>
            <w:r>
              <w:rPr>
                <w:i/>
                <w:color w:val="FF0000"/>
              </w:rPr>
              <w:t>K_mac</w:t>
            </w:r>
            <w:r>
              <w:rPr>
                <w:color w:val="FF0000"/>
              </w:rPr>
              <w:t xml:space="preserve">=0 if </w:t>
            </w:r>
            <w:r>
              <w:rPr>
                <w:i/>
                <w:color w:val="FF0000"/>
              </w:rPr>
              <w:t>K_mac</w:t>
            </w:r>
            <w:r>
              <w:rPr>
                <w:color w:val="FF0000"/>
              </w:rPr>
              <w:t xml:space="preserve"> is not provided</w:t>
            </w:r>
            <w:r>
              <w:t xml:space="preserve">. If </w:t>
            </w:r>
            <w:r>
              <w:rPr>
                <w:i/>
              </w:rPr>
              <w:t xml:space="preserve">tci-PresentInDCI </w:t>
            </w:r>
            <w:r>
              <w:t xml:space="preserve">is set to 'enabled' or </w:t>
            </w:r>
            <w:r>
              <w:rPr>
                <w:i/>
              </w:rPr>
              <w:t xml:space="preserve">tci-PresentDCI-1-2 </w:t>
            </w:r>
            <w:r>
              <w:t>is configured for the CORESET scheduling the PDSCH</w:t>
            </w:r>
            <w:r>
              <w:rPr>
                <w:color w:val="000000"/>
                <w:lang w:eastAsia="zh-CN"/>
              </w:rPr>
              <w:t xml:space="preserve">, and </w:t>
            </w:r>
            <w:r>
              <w:rPr>
                <w:color w:val="000000"/>
              </w:rPr>
              <w:t xml:space="preserve">the time offset between the reception of the DL DCI and the corresponding PDSCH </w:t>
            </w:r>
            <w:r>
              <w:rPr>
                <w:rFonts w:hint="eastAsia"/>
                <w:color w:val="000000"/>
                <w:lang w:eastAsia="zh-CN"/>
              </w:rPr>
              <w:t>is</w:t>
            </w:r>
            <w:r>
              <w:rPr>
                <w:color w:val="FF0000"/>
                <w:lang w:eastAsia="zh-CN"/>
              </w:rPr>
              <w:t xml:space="preserve"> </w:t>
            </w:r>
            <w:r>
              <w:rPr>
                <w:color w:val="000000"/>
                <w:lang w:eastAsia="zh-CN"/>
              </w:rPr>
              <w:t xml:space="preserve">equal to or greater than </w:t>
            </w:r>
            <w:r>
              <w:rPr>
                <w:i/>
                <w:color w:val="000000"/>
              </w:rPr>
              <w:t xml:space="preserve">timeDurationForQCL </w:t>
            </w:r>
            <w:r>
              <w:rPr>
                <w:rFonts w:hint="eastAsia"/>
                <w:color w:val="000000"/>
                <w:lang w:eastAsia="zh-CN"/>
              </w:rPr>
              <w:t>if</w:t>
            </w:r>
            <w:r>
              <w:rPr>
                <w:color w:val="000000"/>
                <w:lang w:eastAsia="zh-CN"/>
              </w:rPr>
              <w:t xml:space="preserve"> applicable</w:t>
            </w:r>
            <w:r>
              <w:rPr>
                <w:color w:val="000000"/>
              </w:rPr>
              <w:t>,</w:t>
            </w:r>
            <w:r>
              <w:t xml:space="preserve"> a</w:t>
            </w:r>
            <w:r>
              <w:rPr>
                <w:color w:val="000000"/>
              </w:rPr>
              <w:t xml:space="preserve">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w:t>
            </w:r>
            <w:r>
              <w:rPr>
                <w:i/>
                <w:color w:val="000000"/>
              </w:rPr>
              <w:t>qcl-Type</w:t>
            </w:r>
            <w:r>
              <w:rPr>
                <w:color w:val="000000"/>
              </w:rPr>
              <w:t xml:space="preserve"> set to 'typeA', and when applicable, also with respect to </w:t>
            </w:r>
            <w:r>
              <w:rPr>
                <w:i/>
                <w:color w:val="000000"/>
              </w:rPr>
              <w:t>qcl-Type</w:t>
            </w:r>
            <w:r>
              <w:rPr>
                <w:color w:val="000000"/>
              </w:rPr>
              <w:t xml:space="preserve"> set to 'typeD'. </w:t>
            </w:r>
          </w:p>
          <w:p>
            <w:pPr>
              <w:rPr>
                <w:color w:val="0070C0"/>
              </w:rPr>
            </w:pPr>
          </w:p>
          <w:p>
            <w:pPr>
              <w:spacing w:after="180"/>
              <w:jc w:val="center"/>
              <w:rPr>
                <w:szCs w:val="20"/>
                <w:lang w:val="en-GB"/>
              </w:rPr>
            </w:pPr>
            <w:r>
              <w:rPr>
                <w:rFonts w:eastAsia="SimSun"/>
                <w:color w:val="FF0000"/>
                <w:sz w:val="24"/>
                <w:szCs w:val="20"/>
                <w:lang w:val="en-GB" w:eastAsia="zh-CN"/>
              </w:rPr>
              <w:t>*** &lt; Unchanged parts are ommitted&gt; ***</w:t>
            </w:r>
          </w:p>
          <w:p>
            <w:pPr>
              <w:keepNext/>
              <w:keepLines/>
              <w:overflowPunct w:val="0"/>
              <w:spacing w:before="180" w:after="180"/>
              <w:jc w:val="center"/>
              <w:textAlignment w:val="baseline"/>
              <w:outlineLvl w:val="1"/>
              <w:rPr>
                <w:rFonts w:eastAsia="SimSun"/>
                <w:color w:val="FF0000"/>
                <w:sz w:val="24"/>
                <w:szCs w:val="20"/>
                <w:lang w:val="en-GB" w:eastAsia="zh-CN"/>
              </w:rPr>
            </w:pPr>
            <w:r>
              <w:rPr>
                <w:rFonts w:eastAsia="SimSun"/>
                <w:color w:val="FF0000"/>
                <w:sz w:val="24"/>
                <w:szCs w:val="20"/>
                <w:lang w:val="en-GB" w:eastAsia="zh-CN"/>
              </w:rPr>
              <w:t>*** &lt;</w:t>
            </w:r>
            <w:r>
              <w:rPr>
                <w:rFonts w:eastAsia="SimSun"/>
                <w:b/>
                <w:color w:val="FF0000"/>
                <w:sz w:val="24"/>
                <w:szCs w:val="20"/>
                <w:lang w:val="en-GB" w:eastAsia="zh-CN"/>
              </w:rPr>
              <w:t xml:space="preserve"> End of TP#2 for TP 38.214 V17.0.0</w:t>
            </w:r>
            <w:r>
              <w:rPr>
                <w:rFonts w:eastAsia="SimSun"/>
                <w:color w:val="FF0000"/>
                <w:sz w:val="24"/>
                <w:szCs w:val="20"/>
                <w:lang w:val="en-GB" w:eastAsia="zh-CN"/>
              </w:rPr>
              <w:t>&gt; ***</w:t>
            </w:r>
          </w:p>
        </w:tc>
      </w:tr>
    </w:tbl>
    <w:p>
      <w:pPr>
        <w:tabs>
          <w:tab w:val="left" w:pos="3087"/>
        </w:tabs>
      </w:pPr>
      <w:r>
        <w:t xml:space="preserve">   </w:t>
      </w:r>
      <w:r>
        <w:tab/>
      </w:r>
    </w:p>
    <w:p>
      <w:pPr>
        <w:rPr>
          <w:rFonts w:eastAsia="DengXian"/>
          <w:lang w:eastAsia="zh-CN"/>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shd w:val="clear" w:color="auto" w:fill="auto"/>
          </w:tcPr>
          <w:p>
            <w:pPr>
              <w:keepNext/>
              <w:keepLines/>
              <w:overflowPunct w:val="0"/>
              <w:spacing w:before="180" w:after="180"/>
              <w:jc w:val="center"/>
              <w:textAlignment w:val="baseline"/>
              <w:outlineLvl w:val="1"/>
              <w:rPr>
                <w:rFonts w:eastAsia="SimSun"/>
                <w:color w:val="FF0000"/>
                <w:sz w:val="24"/>
                <w:szCs w:val="20"/>
                <w:lang w:val="en-GB" w:eastAsia="zh-CN"/>
              </w:rPr>
            </w:pPr>
            <w:r>
              <w:rPr>
                <w:rFonts w:eastAsia="SimSun"/>
                <w:color w:val="FF0000"/>
                <w:sz w:val="24"/>
                <w:szCs w:val="20"/>
                <w:lang w:val="en-GB" w:eastAsia="zh-CN"/>
              </w:rPr>
              <w:t>*** &lt;</w:t>
            </w:r>
            <w:r>
              <w:rPr>
                <w:rFonts w:eastAsia="SimSun"/>
                <w:b/>
                <w:color w:val="FF0000"/>
                <w:sz w:val="24"/>
                <w:szCs w:val="20"/>
                <w:lang w:val="en-GB" w:eastAsia="zh-CN"/>
              </w:rPr>
              <w:t xml:space="preserve"> Beginning of TP#3 for TS 38.213 V17.0.0</w:t>
            </w:r>
            <w:r>
              <w:rPr>
                <w:rFonts w:eastAsia="SimSun"/>
                <w:color w:val="FF0000"/>
                <w:sz w:val="24"/>
                <w:szCs w:val="20"/>
                <w:lang w:val="en-GB" w:eastAsia="zh-CN"/>
              </w:rPr>
              <w:t>&gt; ***</w:t>
            </w:r>
          </w:p>
          <w:p>
            <w:pPr>
              <w:spacing w:after="120"/>
              <w:rPr>
                <w:rFonts w:ascii="Arial" w:hAnsi="Arial" w:cs="Arial"/>
                <w:sz w:val="24"/>
              </w:rPr>
            </w:pPr>
            <w:r>
              <w:rPr>
                <w:rFonts w:ascii="Arial" w:hAnsi="Arial" w:cs="Arial"/>
                <w:sz w:val="24"/>
              </w:rPr>
              <w:t>10.1</w:t>
            </w:r>
            <w:r>
              <w:rPr>
                <w:rFonts w:ascii="Arial" w:hAnsi="Arial" w:cs="Arial"/>
                <w:sz w:val="24"/>
              </w:rPr>
              <w:tab/>
            </w:r>
            <w:r>
              <w:rPr>
                <w:rFonts w:ascii="Arial" w:hAnsi="Arial" w:cs="Arial"/>
                <w:sz w:val="24"/>
              </w:rPr>
              <w:t>UE procedure for determining physical downlink control channel assignment</w:t>
            </w:r>
          </w:p>
          <w:p>
            <w:pPr>
              <w:jc w:val="center"/>
              <w:rPr>
                <w:rFonts w:eastAsia="SimSun"/>
                <w:color w:val="FF0000"/>
                <w:sz w:val="24"/>
                <w:szCs w:val="20"/>
                <w:lang w:val="en-GB" w:eastAsia="zh-CN"/>
              </w:rPr>
            </w:pPr>
            <w:r>
              <w:rPr>
                <w:rFonts w:eastAsia="SimSun"/>
                <w:color w:val="FF0000"/>
                <w:sz w:val="24"/>
                <w:szCs w:val="20"/>
                <w:lang w:val="en-GB" w:eastAsia="zh-CN"/>
              </w:rPr>
              <w:t>*** &lt; Unchanged parts are ommitted&gt; ***</w:t>
            </w:r>
          </w:p>
          <w:p>
            <w:pPr>
              <w:tabs>
                <w:tab w:val="left" w:pos="720"/>
              </w:tabs>
            </w:pPr>
            <w:r>
              <w:t>For a CORESET other than a CORESET with index 0</w:t>
            </w:r>
            <w:r>
              <w:rPr>
                <w:rFonts w:hint="eastAsia"/>
                <w:lang w:eastAsia="zh-TW"/>
              </w:rPr>
              <w:t>,</w:t>
            </w:r>
            <w:r>
              <w:rPr>
                <w:lang w:eastAsia="zh-TW"/>
              </w:rPr>
              <w:t xml:space="preserve"> </w:t>
            </w:r>
            <w:r>
              <w:rPr>
                <w:rFonts w:eastAsia="Malgun Gothic"/>
              </w:rPr>
              <w:t xml:space="preserve">if a UE is provided a single TCI state for a CORESET, or if the UE receives a MAC CE activation command for one or two of the provided TCI states for a CORESET, the UE assumes that the DM-RS antenna port associated with PDCCH receptions in the CORESET is quasi co-located with </w:t>
            </w:r>
            <w:r>
              <w:rPr>
                <w:kern w:val="2"/>
                <w:lang w:eastAsia="zh-CN"/>
              </w:rPr>
              <w:t xml:space="preserve">the one or more DL RS configured by the TCI states. </w:t>
            </w:r>
            <w:r>
              <w:t xml:space="preserve">For a CORESET with index 0, the UE expects that a CSI-RS configured with </w:t>
            </w:r>
            <w:r>
              <w:rPr>
                <w:i/>
                <w:iCs/>
              </w:rPr>
              <w:t>qcl-Type</w:t>
            </w:r>
            <w:r>
              <w:t xml:space="preserve"> set to 'typeD' in a TCI state indicated by a MAC CE activation command for the CORESET is provided by a SS/PBCH block</w:t>
            </w:r>
          </w:p>
          <w:p>
            <w:pPr>
              <w:pStyle w:val="44"/>
              <w:rPr>
                <w:color w:val="0070C0"/>
              </w:rPr>
            </w:pPr>
            <w:r>
              <w:t>-</w:t>
            </w:r>
            <w:r>
              <w:tab/>
            </w:r>
            <w:r>
              <w:rPr>
                <w:lang w:val="en-US"/>
              </w:rPr>
              <w:t>if the UE receives a MAC CE activation command for one of the TCI states, the UE applies the activation command in</w:t>
            </w:r>
            <w:r>
              <w:t xml:space="preserve"> the first slot that is after slot </w:t>
            </w:r>
            <m:oMath>
              <m:r>
                <m:rPr/>
                <w:rPr>
                  <w:rFonts w:ascii="Cambria Math" w:hAnsi="Cambria Math"/>
                </w:rPr>
                <m:t>k+3</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slot</m:t>
                  </m:r>
                  <m:ctrlPr>
                    <w:rPr>
                      <w:rFonts w:ascii="Cambria Math" w:hAnsi="Cambria Math"/>
                      <w:i/>
                    </w:rPr>
                  </m:ctrlPr>
                </m:sub>
                <m:sup>
                  <m:r>
                    <m:rPr>
                      <m:sty m:val="p"/>
                    </m:rPr>
                    <w:rPr>
                      <w:rFonts w:ascii="Cambria Math" w:hAnsi="Cambria Math"/>
                    </w:rPr>
                    <m:t>subframe</m:t>
                  </m:r>
                  <m:r>
                    <m:rPr/>
                    <w:rPr>
                      <w:rFonts w:ascii="Cambria Math" w:hAnsi="Cambria Math"/>
                    </w:rPr>
                    <m:t>,μ</m:t>
                  </m:r>
                  <m:ctrlPr>
                    <w:rPr>
                      <w:rFonts w:ascii="Cambria Math" w:hAnsi="Cambria Math"/>
                      <w:i/>
                    </w:rPr>
                  </m:ctrlPr>
                </m:sup>
              </m:sSubSup>
              <m:r>
                <m:rPr/>
                <w:rPr>
                  <w:rFonts w:ascii="Cambria Math" w:hAnsi="Cambria Math"/>
                </w:rPr>
                <m:t>+</m:t>
              </m:r>
              <m:sSub>
                <m:sSubPr>
                  <m:ctrlPr>
                    <w:rPr>
                      <w:rFonts w:ascii="Cambria Math" w:hAnsi="Cambria Math"/>
                      <w:i/>
                    </w:rPr>
                  </m:ctrlPr>
                </m:sSubPr>
                <m:e>
                  <m:sSup>
                    <m:sSupPr>
                      <m:ctrlPr>
                        <w:rPr>
                          <w:rFonts w:ascii="Cambria Math" w:hAnsi="Cambria Math" w:eastAsia="MS Mincho"/>
                          <w:i/>
                          <w:kern w:val="2"/>
                        </w:rPr>
                      </m:ctrlPr>
                    </m:sSupPr>
                    <m:e>
                      <m:r>
                        <m:rPr/>
                        <w:rPr>
                          <w:rFonts w:ascii="Cambria Math" w:hAnsi="Cambria Math" w:eastAsia="MS Mincho"/>
                          <w:kern w:val="2"/>
                        </w:rPr>
                        <m:t>2</m:t>
                      </m:r>
                      <m:ctrlPr>
                        <w:rPr>
                          <w:rFonts w:ascii="Cambria Math" w:hAnsi="Cambria Math" w:eastAsia="MS Mincho"/>
                          <w:i/>
                          <w:kern w:val="2"/>
                        </w:rPr>
                      </m:ctrlPr>
                    </m:e>
                    <m:sup>
                      <m:r>
                        <m:rPr/>
                        <w:rPr>
                          <w:rFonts w:ascii="Cambria Math" w:hAnsi="Cambria Math" w:eastAsia="MS Mincho"/>
                          <w:kern w:val="2"/>
                        </w:rPr>
                        <m:t>μ</m:t>
                      </m:r>
                      <m:ctrlPr>
                        <w:rPr>
                          <w:rFonts w:ascii="Cambria Math" w:hAnsi="Cambria Math" w:eastAsia="MS Mincho"/>
                          <w:i/>
                          <w:kern w:val="2"/>
                        </w:rPr>
                      </m:ctrlPr>
                    </m:sup>
                  </m:sSup>
                  <m:r>
                    <m:rPr/>
                    <w:rPr>
                      <w:rFonts w:ascii="Cambria Math" w:hAnsi="Cambria Math" w:eastAsia="MS Mincho"/>
                      <w:kern w:val="2"/>
                    </w:rPr>
                    <m:t>∙</m:t>
                  </m:r>
                  <m:r>
                    <m:rPr/>
                    <w:rPr>
                      <w:rFonts w:ascii="Cambria Math" w:hAnsi="Cambria Math"/>
                    </w:rPr>
                    <m:t>k</m:t>
                  </m:r>
                  <m:ctrlPr>
                    <w:rPr>
                      <w:rFonts w:ascii="Cambria Math" w:hAnsi="Cambria Math"/>
                      <w:i/>
                    </w:rPr>
                  </m:ctrlPr>
                </m:e>
                <m:sub>
                  <m:r>
                    <m:rPr>
                      <m:sty m:val="p"/>
                    </m:rPr>
                    <w:rPr>
                      <w:rFonts w:ascii="Cambria Math" w:hAnsi="Cambria Math"/>
                    </w:rPr>
                    <m:t>mac</m:t>
                  </m:r>
                  <m:ctrlPr>
                    <w:rPr>
                      <w:rFonts w:ascii="Cambria Math" w:hAnsi="Cambria Math"/>
                      <w:i/>
                    </w:rPr>
                  </m:ctrlPr>
                </m:sub>
              </m:sSub>
            </m:oMath>
            <w:r>
              <w:t xml:space="preserve"> where </w:t>
            </w:r>
            <m:oMath>
              <m:r>
                <m:rPr/>
                <w:rPr>
                  <w:rFonts w:ascii="Cambria Math" w:hAnsi="Cambria Math"/>
                </w:rPr>
                <m:t>k</m:t>
              </m:r>
            </m:oMath>
            <w:r>
              <w:rPr>
                <w:lang w:val="en-US"/>
              </w:rPr>
              <w:t xml:space="preserve"> is the slot where the UE would transmit a PUCCH with HARQ-ACK information for the PDSCH providing the activation command </w:t>
            </w:r>
            <w:r>
              <w:rPr>
                <w:color w:val="FF0000"/>
                <w:lang w:val="en-US"/>
              </w:rPr>
              <w:t>without taking into account timing advance</w:t>
            </w:r>
            <w:r>
              <w:rPr>
                <w:lang w:val="en-US"/>
              </w:rPr>
              <w:t xml:space="preserve">, </w:t>
            </w:r>
            <m:oMath>
              <m:r>
                <m:rPr/>
                <w:rPr>
                  <w:rFonts w:ascii="Cambria Math" w:hAnsi="Cambria Math"/>
                </w:rPr>
                <m:t>μ</m:t>
              </m:r>
            </m:oMath>
            <w:r>
              <w:t xml:space="preserve"> is the SCS configuration for </w:t>
            </w:r>
            <w:r>
              <w:rPr>
                <w:lang w:val="en-US"/>
              </w:rPr>
              <w:t xml:space="preserve">the </w:t>
            </w:r>
            <w:r>
              <w:t>PUCCH</w:t>
            </w:r>
            <w:r>
              <w:rPr>
                <w:lang w:val="en-US"/>
              </w:rPr>
              <w:t xml:space="preserve"> in the slot when the activation command is applied, </w:t>
            </w:r>
            <w:r>
              <w:t xml:space="preserve">and </w:t>
            </w:r>
            <m:oMath>
              <m:sSub>
                <m:sSubPr>
                  <m:ctrlPr>
                    <w:rPr>
                      <w:rFonts w:ascii="Cambria Math" w:hAnsi="Cambria Math"/>
                      <w:i/>
                    </w:rPr>
                  </m:ctrlPr>
                </m:sSubPr>
                <m:e>
                  <m:r>
                    <m:rPr/>
                    <w:rPr>
                      <w:rFonts w:ascii="Cambria Math" w:hAnsi="Cambria Math"/>
                    </w:rPr>
                    <m:t>k</m:t>
                  </m:r>
                  <m:ctrlPr>
                    <w:rPr>
                      <w:rFonts w:ascii="Cambria Math" w:hAnsi="Cambria Math"/>
                      <w:i/>
                    </w:rPr>
                  </m:ctrlPr>
                </m:e>
                <m:sub>
                  <m:r>
                    <m:rPr>
                      <m:sty m:val="p"/>
                    </m:rPr>
                    <w:rPr>
                      <w:rFonts w:ascii="Cambria Math" w:hAnsi="Cambria Math"/>
                    </w:rPr>
                    <m:t>mac</m:t>
                  </m:r>
                  <m:ctrlPr>
                    <w:rPr>
                      <w:rFonts w:ascii="Cambria Math" w:hAnsi="Cambria Math"/>
                      <w:i/>
                    </w:rPr>
                  </m:ctrlPr>
                </m:sub>
              </m:sSub>
            </m:oMath>
            <w:r>
              <w:t xml:space="preserve"> is </w:t>
            </w:r>
            <w:r>
              <w:rPr>
                <w:lang w:val="en-US"/>
              </w:rPr>
              <w:t xml:space="preserve">a </w:t>
            </w:r>
            <w:r>
              <w:t xml:space="preserve">number of slots for SCS configuration </w:t>
            </w:r>
            <m:oMath>
              <m:r>
                <m:rPr/>
                <w:rPr>
                  <w:rFonts w:ascii="Cambria Math" w:hAnsi="Cambria Math" w:eastAsia="MS Mincho"/>
                  <w:kern w:val="2"/>
                </w:rPr>
                <m:t>μ</m:t>
              </m:r>
              <m:r>
                <m:rPr/>
                <w:rPr>
                  <w:rFonts w:ascii="Cambria Math" w:hAnsi="Cambria Math"/>
                  <w:kern w:val="2"/>
                </w:rPr>
                <m:t>=0</m:t>
              </m:r>
            </m:oMath>
            <w:r>
              <w:t xml:space="preserve"> provided by </w:t>
            </w:r>
            <w:r>
              <w:rPr>
                <w:i/>
                <w:iCs/>
              </w:rPr>
              <w:t>K-Mac</w:t>
            </w:r>
            <w:r>
              <w:t xml:space="preserve"> </w:t>
            </w:r>
            <w:r>
              <w:rPr>
                <w:lang w:val="en-US"/>
              </w:rPr>
              <w:t xml:space="preserve">or </w:t>
            </w:r>
            <m:oMath>
              <m:sSub>
                <m:sSubPr>
                  <m:ctrlPr>
                    <w:rPr>
                      <w:rFonts w:ascii="Cambria Math" w:hAnsi="Cambria Math"/>
                      <w:i/>
                    </w:rPr>
                  </m:ctrlPr>
                </m:sSubPr>
                <m:e>
                  <m:r>
                    <m:rPr/>
                    <w:rPr>
                      <w:rFonts w:ascii="Cambria Math" w:hAnsi="Cambria Math"/>
                    </w:rPr>
                    <m:t>k</m:t>
                  </m:r>
                  <m:ctrlPr>
                    <w:rPr>
                      <w:rFonts w:ascii="Cambria Math" w:hAnsi="Cambria Math"/>
                      <w:i/>
                    </w:rPr>
                  </m:ctrlPr>
                </m:e>
                <m:sub>
                  <m:r>
                    <m:rPr>
                      <m:sty m:val="p"/>
                    </m:rPr>
                    <w:rPr>
                      <w:rFonts w:ascii="Cambria Math" w:hAnsi="Cambria Math"/>
                    </w:rPr>
                    <m:t>mac</m:t>
                  </m:r>
                  <m:ctrlPr>
                    <w:rPr>
                      <w:rFonts w:ascii="Cambria Math" w:hAnsi="Cambria Math"/>
                      <w:i/>
                    </w:rPr>
                  </m:ctrlPr>
                </m:sub>
              </m:sSub>
              <m:r>
                <m:rPr/>
                <w:rPr>
                  <w:rFonts w:ascii="Cambria Math" w:hAnsi="Cambria Math"/>
                </w:rPr>
                <m:t>=0</m:t>
              </m:r>
            </m:oMath>
            <w:r>
              <w:t xml:space="preserve"> if </w:t>
            </w:r>
            <w:r>
              <w:rPr>
                <w:i/>
                <w:iCs/>
              </w:rPr>
              <w:t>K-Mac</w:t>
            </w:r>
            <w:r>
              <w:t xml:space="preserve"> is not provided.</w:t>
            </w:r>
          </w:p>
          <w:p>
            <w:pPr>
              <w:spacing w:after="180"/>
              <w:jc w:val="center"/>
              <w:rPr>
                <w:szCs w:val="20"/>
                <w:lang w:val="en-GB"/>
              </w:rPr>
            </w:pPr>
            <w:r>
              <w:rPr>
                <w:rFonts w:eastAsia="SimSun"/>
                <w:color w:val="FF0000"/>
                <w:sz w:val="24"/>
                <w:szCs w:val="20"/>
                <w:lang w:val="en-GB" w:eastAsia="zh-CN"/>
              </w:rPr>
              <w:t>*** &lt; Unchanged parts are ommitted&gt; ***</w:t>
            </w:r>
          </w:p>
          <w:p>
            <w:pPr>
              <w:keepNext/>
              <w:keepLines/>
              <w:overflowPunct w:val="0"/>
              <w:spacing w:before="180" w:after="180"/>
              <w:jc w:val="center"/>
              <w:textAlignment w:val="baseline"/>
              <w:outlineLvl w:val="1"/>
              <w:rPr>
                <w:rFonts w:eastAsia="SimSun"/>
                <w:color w:val="FF0000"/>
                <w:sz w:val="24"/>
                <w:szCs w:val="20"/>
                <w:lang w:val="en-GB" w:eastAsia="zh-CN"/>
              </w:rPr>
            </w:pPr>
            <w:r>
              <w:rPr>
                <w:rFonts w:eastAsia="SimSun"/>
                <w:color w:val="FF0000"/>
                <w:sz w:val="24"/>
                <w:szCs w:val="20"/>
                <w:lang w:val="en-GB" w:eastAsia="zh-CN"/>
              </w:rPr>
              <w:t>*** &lt;</w:t>
            </w:r>
            <w:r>
              <w:rPr>
                <w:rFonts w:eastAsia="SimSun"/>
                <w:b/>
                <w:color w:val="FF0000"/>
                <w:sz w:val="24"/>
                <w:szCs w:val="20"/>
                <w:lang w:val="en-GB" w:eastAsia="zh-CN"/>
              </w:rPr>
              <w:t xml:space="preserve"> End of TP#3 for TS 38.213 V17.0.0</w:t>
            </w:r>
            <w:r>
              <w:rPr>
                <w:rFonts w:eastAsia="SimSun"/>
                <w:color w:val="FF0000"/>
                <w:sz w:val="24"/>
                <w:szCs w:val="20"/>
                <w:lang w:val="en-GB" w:eastAsia="zh-CN"/>
              </w:rPr>
              <w:t>&gt; ***</w:t>
            </w:r>
          </w:p>
        </w:tc>
      </w:tr>
    </w:tbl>
    <w:p>
      <w:pPr>
        <w:tabs>
          <w:tab w:val="left" w:pos="3087"/>
        </w:tabs>
      </w:pPr>
      <w:r>
        <w:t xml:space="preserve">   </w:t>
      </w:r>
      <w:r>
        <w:tab/>
      </w:r>
      <w:r>
        <w:t>iang</w:t>
      </w:r>
    </w:p>
    <w:p>
      <w:pPr>
        <w:pStyle w:val="3"/>
        <w:rPr>
          <w:color w:val="0070C0"/>
        </w:rPr>
      </w:pPr>
    </w:p>
    <w:p>
      <w:pPr>
        <w:pStyle w:val="5"/>
        <w:rPr>
          <w:rFonts w:ascii="Times New Roman" w:hAnsi="Times New Roman" w:cs="Times New Roman"/>
          <w:sz w:val="20"/>
          <w:szCs w:val="20"/>
          <w:lang w:eastAsia="zh-CN"/>
        </w:rPr>
      </w:pPr>
      <w:r>
        <w:rPr>
          <w:rFonts w:ascii="Times New Roman" w:hAnsi="Times New Roman" w:cs="Times New Roman"/>
          <w:sz w:val="20"/>
          <w:szCs w:val="20"/>
          <w:lang w:eastAsia="zh-CN"/>
        </w:rPr>
        <w:t>Aperiodic CSI Trigger State Subselection MAC CE</w:t>
      </w:r>
    </w:p>
    <w:p>
      <w:pPr>
        <w:rPr>
          <w:b/>
          <w:bCs/>
          <w:i/>
        </w:rPr>
      </w:pPr>
    </w:p>
    <w:p>
      <w:pPr>
        <w:rPr>
          <w:b/>
          <w:bCs/>
          <w:i/>
          <w:lang w:eastAsia="zh-CN"/>
        </w:rPr>
      </w:pPr>
      <w:r>
        <w:rPr>
          <w:b/>
          <w:bCs/>
          <w:i/>
        </w:rPr>
        <w:t>Proposal 3</w:t>
      </w:r>
      <w:r>
        <w:rPr>
          <w:b/>
          <w:bCs/>
          <w:i/>
          <w:lang w:eastAsia="zh-CN"/>
        </w:rPr>
        <w:t>: For Aperiodic CSI Trigger State Subselection MAC CE.</w:t>
      </w:r>
    </w:p>
    <w:p>
      <w:pPr>
        <w:pStyle w:val="30"/>
        <w:numPr>
          <w:ilvl w:val="0"/>
          <w:numId w:val="8"/>
        </w:numPr>
        <w:contextualSpacing w:val="0"/>
        <w:rPr>
          <w:b/>
          <w:i/>
        </w:rPr>
      </w:pPr>
      <w:r>
        <w:rPr>
          <w:b/>
          <w:i/>
        </w:rPr>
        <w:t>Adopt following TP#4 for TP 38.214 V17.0.0.</w:t>
      </w:r>
    </w:p>
    <w:p>
      <w:pPr>
        <w:rPr>
          <w:rFonts w:eastAsia="DengXian"/>
          <w:lang w:eastAsia="zh-CN"/>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shd w:val="clear" w:color="auto" w:fill="auto"/>
          </w:tcPr>
          <w:p>
            <w:pPr>
              <w:keepNext/>
              <w:keepLines/>
              <w:overflowPunct w:val="0"/>
              <w:spacing w:before="180" w:after="180"/>
              <w:jc w:val="center"/>
              <w:textAlignment w:val="baseline"/>
              <w:outlineLvl w:val="1"/>
              <w:rPr>
                <w:rFonts w:eastAsia="SimSun"/>
                <w:color w:val="FF0000"/>
                <w:sz w:val="24"/>
                <w:szCs w:val="20"/>
                <w:lang w:val="en-GB" w:eastAsia="zh-CN"/>
              </w:rPr>
            </w:pPr>
            <w:r>
              <w:rPr>
                <w:rFonts w:eastAsia="SimSun"/>
                <w:color w:val="FF0000"/>
                <w:sz w:val="24"/>
                <w:szCs w:val="20"/>
                <w:lang w:val="en-GB" w:eastAsia="zh-CN"/>
              </w:rPr>
              <w:t>*** &lt;</w:t>
            </w:r>
            <w:r>
              <w:rPr>
                <w:rFonts w:eastAsia="SimSun"/>
                <w:b/>
                <w:color w:val="FF0000"/>
                <w:sz w:val="24"/>
                <w:szCs w:val="20"/>
                <w:lang w:val="en-GB" w:eastAsia="zh-CN"/>
              </w:rPr>
              <w:t xml:space="preserve"> Beginning of TP#4 for TP 38.214 V17.0.0</w:t>
            </w:r>
            <w:r>
              <w:rPr>
                <w:rFonts w:eastAsia="SimSun"/>
                <w:color w:val="FF0000"/>
                <w:sz w:val="24"/>
                <w:szCs w:val="20"/>
                <w:lang w:val="en-GB" w:eastAsia="zh-CN"/>
              </w:rPr>
              <w:t>&gt; ***</w:t>
            </w:r>
          </w:p>
          <w:p>
            <w:pPr>
              <w:spacing w:after="120"/>
              <w:rPr>
                <w:rFonts w:ascii="Arial" w:hAnsi="Arial"/>
                <w:sz w:val="28"/>
                <w:szCs w:val="20"/>
                <w:lang w:val="en-GB"/>
              </w:rPr>
            </w:pPr>
            <w:r>
              <w:rPr>
                <w:rFonts w:ascii="Arial" w:hAnsi="Arial" w:cs="Arial"/>
                <w:sz w:val="24"/>
              </w:rPr>
              <w:t xml:space="preserve">5.2.1.5.1 </w:t>
            </w:r>
            <w:r>
              <w:rPr>
                <w:rFonts w:ascii="Arial" w:hAnsi="Arial" w:cs="Arial"/>
                <w:sz w:val="24"/>
              </w:rPr>
              <w:tab/>
            </w:r>
            <w:r>
              <w:rPr>
                <w:rFonts w:ascii="Arial" w:hAnsi="Arial" w:cs="Arial"/>
                <w:sz w:val="24"/>
              </w:rPr>
              <w:t>Aperiodic CSI Reporting/Aperiodic CSI-RS when the triggering PDCCH and the CSI-RS have the same numerology</w:t>
            </w:r>
          </w:p>
          <w:p>
            <w:pPr>
              <w:jc w:val="center"/>
              <w:rPr>
                <w:rFonts w:eastAsia="SimSun"/>
                <w:color w:val="FF0000"/>
                <w:sz w:val="24"/>
                <w:szCs w:val="20"/>
                <w:lang w:val="en-GB" w:eastAsia="zh-CN"/>
              </w:rPr>
            </w:pPr>
            <w:r>
              <w:rPr>
                <w:rFonts w:eastAsia="SimSun"/>
                <w:color w:val="FF0000"/>
                <w:sz w:val="24"/>
                <w:szCs w:val="20"/>
                <w:lang w:val="en-GB" w:eastAsia="zh-CN"/>
              </w:rPr>
              <w:t>*** &lt; Unchanged parts are ommitted&gt; ***</w:t>
            </w:r>
          </w:p>
          <w:p>
            <w:pPr>
              <w:rPr>
                <w:color w:val="000000"/>
              </w:rPr>
            </w:pPr>
            <w:r>
              <w:rPr>
                <w:color w:val="000000"/>
              </w:rPr>
              <w:t xml:space="preserve">A trigger state is initiated using the </w:t>
            </w:r>
            <w:r>
              <w:rPr>
                <w:i/>
                <w:color w:val="000000"/>
              </w:rPr>
              <w:t>CSI request</w:t>
            </w:r>
            <w:r>
              <w:rPr>
                <w:color w:val="000000"/>
              </w:rPr>
              <w:t xml:space="preserve"> field in DCI.</w:t>
            </w:r>
          </w:p>
          <w:p>
            <w:pPr>
              <w:pStyle w:val="44"/>
              <w:rPr>
                <w:lang w:val="en-US"/>
              </w:rPr>
            </w:pPr>
            <w:r>
              <w:rPr>
                <w:lang w:val="en-US"/>
              </w:rPr>
              <w:t>-</w:t>
            </w:r>
            <w:r>
              <w:rPr>
                <w:lang w:val="en-US"/>
              </w:rPr>
              <w:tab/>
            </w:r>
            <w:r>
              <w:rPr>
                <w:lang w:val="en-US"/>
              </w:rPr>
              <w:t xml:space="preserve">When all the bits of </w:t>
            </w:r>
            <w:r>
              <w:rPr>
                <w:i/>
                <w:lang w:val="en-US"/>
              </w:rPr>
              <w:t>CSI request</w:t>
            </w:r>
            <w:r>
              <w:rPr>
                <w:lang w:val="en-US"/>
              </w:rPr>
              <w:t xml:space="preserve"> field in DCI are set to zero, no CSI is requested.</w:t>
            </w:r>
          </w:p>
          <w:p>
            <w:pPr>
              <w:pStyle w:val="44"/>
              <w:rPr>
                <w:color w:val="0070C0"/>
              </w:rPr>
            </w:pPr>
            <w:r>
              <w:rPr>
                <w:lang w:val="en-US"/>
              </w:rPr>
              <w:t>-</w:t>
            </w:r>
            <w:r>
              <w:rPr>
                <w:lang w:val="en-US"/>
              </w:rPr>
              <w:tab/>
            </w:r>
            <w:r>
              <w:rPr>
                <w:lang w:val="en-US"/>
              </w:rPr>
              <w:t xml:space="preserve">When the number of configured CSI triggering states in </w:t>
            </w:r>
            <w:r>
              <w:rPr>
                <w:i/>
                <w:color w:val="000000"/>
                <w:lang w:val="en-US"/>
              </w:rPr>
              <w:t>CSI-AperiodicTriggerStateList</w:t>
            </w:r>
            <w:r>
              <w:rPr>
                <w:lang w:val="en-US"/>
              </w:rPr>
              <w:t xml:space="preserve"> is greater than </w:t>
            </w:r>
            <w:r>
              <w:rPr>
                <w:position w:val="-4"/>
                <w:lang w:val="en-US"/>
              </w:rPr>
              <w:object>
                <v:shape id="_x0000_i1025" o:spt="75" type="#_x0000_t75" style="height:14.5pt;width:37pt;" o:ole="t" filled="f" o:preferrelative="t" stroked="f" coordsize="21600,21600">
                  <v:path/>
                  <v:fill on="f" focussize="0,0"/>
                  <v:stroke on="f" joinstyle="miter"/>
                  <v:imagedata r:id="rId6" o:title=""/>
                  <o:lock v:ext="edit" aspectratio="t"/>
                  <w10:wrap type="none"/>
                  <w10:anchorlock/>
                </v:shape>
                <o:OLEObject Type="Embed" ProgID="Equation.DSMT4" ShapeID="_x0000_i1025" DrawAspect="Content" ObjectID="_1468075725" r:id="rId5">
                  <o:LockedField>false</o:LockedField>
                </o:OLEObject>
              </w:object>
            </w:r>
            <w:r>
              <w:rPr>
                <w:lang w:val="en-US"/>
              </w:rPr>
              <w:t xml:space="preserve">, where </w:t>
            </w:r>
            <w:r>
              <w:rPr>
                <w:position w:val="-10"/>
                <w:lang w:val="en-US"/>
              </w:rPr>
              <w:object>
                <v:shape id="_x0000_i1026" o:spt="75" type="#_x0000_t75" style="height:14.5pt;width:22pt;" o:ole="t" filled="f" o:preferrelative="t" stroked="f" coordsize="21600,21600">
                  <v:path/>
                  <v:fill on="f" focussize="0,0"/>
                  <v:stroke on="f" joinstyle="miter"/>
                  <v:imagedata r:id="rId8" o:title=""/>
                  <o:lock v:ext="edit" aspectratio="t"/>
                  <w10:wrap type="none"/>
                  <w10:anchorlock/>
                </v:shape>
                <o:OLEObject Type="Embed" ProgID="Equation.DSMT4" ShapeID="_x0000_i1026" DrawAspect="Content" ObjectID="_1468075726" r:id="rId7">
                  <o:LockedField>false</o:LockedField>
                </o:OLEObject>
              </w:object>
            </w:r>
            <w:r>
              <w:rPr>
                <w:lang w:val="en-US"/>
              </w:rPr>
              <w:t xml:space="preserve"> is the number of bits in the DCI </w:t>
            </w:r>
            <w:r>
              <w:rPr>
                <w:i/>
                <w:lang w:val="en-US"/>
              </w:rPr>
              <w:t>CSI request</w:t>
            </w:r>
            <w:r>
              <w:rPr>
                <w:lang w:val="en-US"/>
              </w:rPr>
              <w:t xml:space="preserve"> field, the UE receives a subselection indication, as described in clause 6.1.3.13 of [10, TS 38.321], used to map up to </w:t>
            </w:r>
            <w:r>
              <w:rPr>
                <w:position w:val="-4"/>
                <w:lang w:val="en-US"/>
              </w:rPr>
              <w:object>
                <v:shape id="_x0000_i1027" o:spt="75" type="#_x0000_t75" style="height:14.5pt;width:37pt;" o:ole="t" filled="f" o:preferrelative="t" stroked="f" coordsize="21600,21600">
                  <v:path/>
                  <v:fill on="f" focussize="0,0"/>
                  <v:stroke on="f" joinstyle="miter"/>
                  <v:imagedata r:id="rId6" o:title=""/>
                  <o:lock v:ext="edit" aspectratio="t"/>
                  <w10:wrap type="none"/>
                  <w10:anchorlock/>
                </v:shape>
                <o:OLEObject Type="Embed" ProgID="Equation.DSMT4" ShapeID="_x0000_i1027" DrawAspect="Content" ObjectID="_1468075727" r:id="rId9">
                  <o:LockedField>false</o:LockedField>
                </o:OLEObject>
              </w:object>
            </w:r>
            <w:r>
              <w:rPr>
                <w:lang w:val="en-US"/>
              </w:rPr>
              <w:t xml:space="preserve"> trigger states to the codepoints of the </w:t>
            </w:r>
            <w:r>
              <w:rPr>
                <w:i/>
                <w:lang w:val="en-US"/>
              </w:rPr>
              <w:t>CSI request</w:t>
            </w:r>
            <w:r>
              <w:rPr>
                <w:lang w:val="en-US"/>
              </w:rPr>
              <w:t xml:space="preserve"> field in DCI. </w:t>
            </w:r>
            <w:r>
              <w:rPr>
                <w:position w:val="-10"/>
                <w:lang w:val="en-US"/>
              </w:rPr>
              <w:object>
                <v:shape id="_x0000_i1028" o:spt="75" type="#_x0000_t75" style="height:14.5pt;width:22pt;" o:ole="t" filled="f" o:preferrelative="t" stroked="f" coordsize="21600,21600">
                  <v:path/>
                  <v:fill on="f" focussize="0,0"/>
                  <v:stroke on="f" joinstyle="miter"/>
                  <v:imagedata r:id="rId8" o:title=""/>
                  <o:lock v:ext="edit" aspectratio="t"/>
                  <w10:wrap type="none"/>
                  <w10:anchorlock/>
                </v:shape>
                <o:OLEObject Type="Embed" ProgID="Equation.DSMT4" ShapeID="_x0000_i1028" DrawAspect="Content" ObjectID="_1468075728" r:id="rId10">
                  <o:LockedField>false</o:LockedField>
                </o:OLEObject>
              </w:object>
            </w:r>
            <w:r>
              <w:rPr>
                <w:lang w:val="en-US"/>
              </w:rPr>
              <w:t xml:space="preserve"> is configured by the higher layer parameter </w:t>
            </w:r>
            <w:r>
              <w:rPr>
                <w:i/>
                <w:lang w:val="en-US"/>
              </w:rPr>
              <w:t>reportTriggerSize</w:t>
            </w:r>
            <w:r>
              <w:rPr>
                <w:lang w:val="en-US"/>
              </w:rPr>
              <w:t xml:space="preserve"> where </w:t>
            </w:r>
            <w:r>
              <w:rPr>
                <w:position w:val="-10"/>
                <w:lang w:val="en-US"/>
              </w:rPr>
              <w:object>
                <v:shape id="_x0000_i1029" o:spt="75" type="#_x0000_t75" style="height:14.5pt;width:86pt;" o:ole="t"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9" r:id="rId11">
                  <o:LockedField>false</o:LockedField>
                </o:OLEObject>
              </w:objec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w:t>
            </w:r>
            <w:r>
              <w:rPr>
                <w:rFonts w:ascii="Times" w:hAnsi="Times" w:eastAsia="Times New Roman" w:cs="Times"/>
                <w:color w:val="FF0000"/>
                <w:szCs w:val="24"/>
              </w:rPr>
              <w:t>uplink</w:t>
            </w:r>
            <w:r>
              <w:rPr>
                <w:rFonts w:hint="eastAsia"/>
                <w:lang w:val="en-US" w:eastAsia="zh-CN"/>
              </w:rPr>
              <w:t xml:space="preserve"> slot </w:t>
            </w:r>
            <w:r>
              <w:rPr>
                <w:rFonts w:hint="eastAsia"/>
                <w:i/>
                <w:lang w:val="en-US" w:eastAsia="zh-CN"/>
              </w:rPr>
              <w:t>n</w:t>
            </w:r>
            <w:r>
              <w:rPr>
                <w:lang w:val="en-US"/>
              </w:rPr>
              <w:t xml:space="preserve"> corresponding to the PDSCH carrying the subselection indication, the corresponding action in [10, TS 38.321] and UE assumption on the mapping of the selected CSI trigger state(s) to the codepoint(s) of DCI CSI request field shall be applied starting from the first slot that is after slot </w:t>
            </w:r>
            <m:oMath>
              <m:r>
                <m:rPr/>
                <w:rPr>
                  <w:rFonts w:ascii="Cambria Math" w:hAnsi="Cambria Math"/>
                </w:rPr>
                <m:t>n</m:t>
              </m:r>
              <m:r>
                <m:rPr>
                  <m:sty m:val="p"/>
                </m:rPr>
                <w:rPr>
                  <w:rFonts w:ascii="Cambria Math" w:hAnsi="Cambria Math"/>
                </w:rPr>
                <m:t>+</m:t>
              </m:r>
              <m:sSubSup>
                <m:sSubSupPr>
                  <m:ctrlPr>
                    <w:rPr>
                      <w:rFonts w:ascii="Cambria Math" w:hAnsi="Cambria Math"/>
                    </w:rPr>
                  </m:ctrlPr>
                </m:sSubSupPr>
                <m:e>
                  <m:r>
                    <m:rPr/>
                    <w:rPr>
                      <w:rFonts w:ascii="Cambria Math" w:hAnsi="Cambria Math"/>
                    </w:rPr>
                    <m:t>3N</m:t>
                  </m:r>
                  <m:ctrlPr>
                    <w:rPr>
                      <w:rFonts w:ascii="Cambria Math" w:hAnsi="Cambria Math"/>
                    </w:rPr>
                  </m:ctrlPr>
                </m:e>
                <m:sub>
                  <m:r>
                    <m:rPr/>
                    <w:rPr>
                      <w:rFonts w:ascii="Cambria Math" w:hAnsi="Cambria Math"/>
                    </w:rPr>
                    <m:t>slot</m:t>
                  </m:r>
                  <m:ctrlPr>
                    <w:rPr>
                      <w:rFonts w:ascii="Cambria Math" w:hAnsi="Cambria Math"/>
                    </w:rPr>
                  </m:ctrlPr>
                </m:sub>
                <m:sup>
                  <m:r>
                    <m:rPr/>
                    <w:rPr>
                      <w:rFonts w:ascii="Cambria Math" w:hAnsi="Cambria Math"/>
                    </w:rPr>
                    <m:t>subframe,µ</m:t>
                  </m:r>
                  <m:ctrlPr>
                    <w:rPr>
                      <w:rFonts w:ascii="Cambria Math" w:hAnsi="Cambria Math"/>
                    </w:rPr>
                  </m:ctrlPr>
                </m:sup>
              </m:sSubSup>
            </m:oMath>
            <w:r>
              <w:t xml:space="preserve"> </w:t>
            </w:r>
            <w:r>
              <w:rPr>
                <w:color w:val="FF0000"/>
              </w:rPr>
              <w:t>+</w:t>
            </w:r>
            <w:r>
              <w:rPr>
                <w:rFonts w:ascii="Times" w:hAnsi="Times" w:cs="Times"/>
                <w:color w:val="FF0000"/>
              </w:rPr>
              <w:t xml:space="preserve"> </w:t>
            </w:r>
            <w:r>
              <w:rPr>
                <w:rFonts w:ascii="Times" w:hAnsi="Times" w:cs="Times"/>
                <w:i/>
                <w:color w:val="FF0000"/>
              </w:rPr>
              <w:t>K_mac</w:t>
            </w:r>
            <w:r>
              <w:rPr>
                <w:lang w:val="en-US"/>
              </w:rPr>
              <w:t xml:space="preserve"> </w:t>
            </w:r>
            <w:r>
              <w:t xml:space="preserve">where </w:t>
            </w:r>
            <w:r>
              <w:rPr>
                <w:rFonts w:ascii="Symbol" w:hAnsi="Symbol"/>
                <w:i/>
              </w:rPr>
              <w:t></w:t>
            </w:r>
            <w:r>
              <w:t xml:space="preserve"> is the SCS configuration for the PUCCH</w:t>
            </w:r>
            <w:r>
              <w:rPr>
                <w:rFonts w:hint="eastAsia"/>
                <w:color w:val="FF0000"/>
                <w:lang w:eastAsia="zh-CN"/>
              </w:rPr>
              <w:t xml:space="preserve"> an</w:t>
            </w:r>
            <w:r>
              <w:rPr>
                <w:color w:val="FF0000"/>
              </w:rPr>
              <w:t xml:space="preserve">d </w:t>
            </w:r>
            <w:r>
              <w:rPr>
                <w:i/>
                <w:color w:val="FF0000"/>
              </w:rPr>
              <w:t>K_mac</w:t>
            </w:r>
            <w:r>
              <w:rPr>
                <w:color w:val="FF0000"/>
              </w:rPr>
              <w:t xml:space="preserve"> is a number of slots provided by </w:t>
            </w:r>
            <w:r>
              <w:rPr>
                <w:i/>
                <w:color w:val="FF0000"/>
              </w:rPr>
              <w:t>K-Mac</w:t>
            </w:r>
            <w:r>
              <w:rPr>
                <w:color w:val="FF0000"/>
              </w:rPr>
              <w:t xml:space="preserve">[12, TS 38.331] or </w:t>
            </w:r>
            <w:r>
              <w:rPr>
                <w:i/>
                <w:color w:val="FF0000"/>
              </w:rPr>
              <w:t>K_mac</w:t>
            </w:r>
            <w:r>
              <w:rPr>
                <w:color w:val="FF0000"/>
              </w:rPr>
              <w:t xml:space="preserve">=0 if </w:t>
            </w:r>
            <w:r>
              <w:rPr>
                <w:i/>
                <w:color w:val="FF0000"/>
              </w:rPr>
              <w:t>K_mac</w:t>
            </w:r>
            <w:r>
              <w:rPr>
                <w:color w:val="FF0000"/>
              </w:rPr>
              <w:t xml:space="preserve"> is not provided</w:t>
            </w:r>
            <w:r>
              <w:rPr>
                <w:lang w:val="en-US"/>
              </w:rPr>
              <w:t>.</w:t>
            </w:r>
          </w:p>
          <w:p>
            <w:pPr>
              <w:spacing w:after="180"/>
              <w:jc w:val="center"/>
              <w:rPr>
                <w:szCs w:val="20"/>
                <w:lang w:val="en-GB"/>
              </w:rPr>
            </w:pPr>
            <w:r>
              <w:rPr>
                <w:rFonts w:eastAsia="SimSun"/>
                <w:color w:val="FF0000"/>
                <w:sz w:val="24"/>
                <w:szCs w:val="20"/>
                <w:lang w:val="en-GB" w:eastAsia="zh-CN"/>
              </w:rPr>
              <w:t>*** &lt; Unchanged parts are ommitted&gt; ***</w:t>
            </w:r>
          </w:p>
          <w:p>
            <w:pPr>
              <w:keepNext/>
              <w:keepLines/>
              <w:overflowPunct w:val="0"/>
              <w:spacing w:before="180" w:after="180"/>
              <w:jc w:val="center"/>
              <w:textAlignment w:val="baseline"/>
              <w:outlineLvl w:val="1"/>
              <w:rPr>
                <w:rFonts w:eastAsia="SimSun"/>
                <w:color w:val="FF0000"/>
                <w:sz w:val="24"/>
                <w:szCs w:val="20"/>
                <w:lang w:val="en-GB" w:eastAsia="zh-CN"/>
              </w:rPr>
            </w:pPr>
            <w:r>
              <w:rPr>
                <w:rFonts w:eastAsia="SimSun"/>
                <w:color w:val="FF0000"/>
                <w:sz w:val="24"/>
                <w:szCs w:val="20"/>
                <w:lang w:val="en-GB" w:eastAsia="zh-CN"/>
              </w:rPr>
              <w:t>*** &lt;</w:t>
            </w:r>
            <w:r>
              <w:rPr>
                <w:rFonts w:eastAsia="SimSun"/>
                <w:b/>
                <w:color w:val="FF0000"/>
                <w:sz w:val="24"/>
                <w:szCs w:val="20"/>
                <w:lang w:val="en-GB" w:eastAsia="zh-CN"/>
              </w:rPr>
              <w:t xml:space="preserve"> End of TP#4 for TP 38.214 V17.0.0</w:t>
            </w:r>
            <w:r>
              <w:rPr>
                <w:rFonts w:eastAsia="SimSun"/>
                <w:color w:val="FF0000"/>
                <w:sz w:val="24"/>
                <w:szCs w:val="20"/>
                <w:lang w:val="en-GB" w:eastAsia="zh-CN"/>
              </w:rPr>
              <w:t>&gt; ***</w:t>
            </w:r>
          </w:p>
        </w:tc>
      </w:tr>
    </w:tbl>
    <w:p>
      <w:pPr>
        <w:tabs>
          <w:tab w:val="left" w:pos="3087"/>
        </w:tabs>
      </w:pPr>
      <w:r>
        <w:t xml:space="preserve">   </w:t>
      </w:r>
      <w:r>
        <w:tab/>
      </w:r>
    </w:p>
    <w:p>
      <w:pPr>
        <w:rPr>
          <w:rFonts w:eastAsia="DengXian"/>
          <w:lang w:eastAsia="zh-CN"/>
        </w:rPr>
      </w:pPr>
    </w:p>
    <w:p>
      <w:pPr>
        <w:pStyle w:val="5"/>
        <w:rPr>
          <w:rFonts w:ascii="Times New Roman" w:hAnsi="Times New Roman" w:cs="Times New Roman"/>
          <w:sz w:val="20"/>
          <w:szCs w:val="20"/>
          <w:lang w:eastAsia="zh-CN"/>
        </w:rPr>
      </w:pPr>
      <w:r>
        <w:rPr>
          <w:rFonts w:ascii="Times New Roman" w:hAnsi="Times New Roman" w:cs="Times New Roman"/>
          <w:sz w:val="20"/>
          <w:szCs w:val="20"/>
          <w:lang w:eastAsia="zh-CN"/>
        </w:rPr>
        <w:t>SP CSI reporting on PUCCH Activation/Deactivation MAC CE</w:t>
      </w:r>
    </w:p>
    <w:p>
      <w:pPr>
        <w:rPr>
          <w:b/>
          <w:bCs/>
          <w:i/>
        </w:rPr>
      </w:pPr>
    </w:p>
    <w:p>
      <w:pPr>
        <w:rPr>
          <w:b/>
          <w:bCs/>
          <w:i/>
          <w:lang w:eastAsia="zh-CN"/>
        </w:rPr>
      </w:pPr>
      <w:r>
        <w:rPr>
          <w:b/>
          <w:bCs/>
          <w:i/>
        </w:rPr>
        <w:t>Proposal 4</w:t>
      </w:r>
      <w:r>
        <w:rPr>
          <w:b/>
          <w:bCs/>
          <w:i/>
          <w:lang w:eastAsia="zh-CN"/>
        </w:rPr>
        <w:t>: For SP CSI reporting on PUCCH Activation/Deactivation MAC CE.</w:t>
      </w:r>
    </w:p>
    <w:p>
      <w:pPr>
        <w:pStyle w:val="30"/>
        <w:numPr>
          <w:ilvl w:val="0"/>
          <w:numId w:val="8"/>
        </w:numPr>
        <w:contextualSpacing w:val="0"/>
        <w:rPr>
          <w:b/>
          <w:i/>
        </w:rPr>
      </w:pPr>
      <w:r>
        <w:rPr>
          <w:b/>
          <w:i/>
        </w:rPr>
        <w:t>Adopt following TP#5 and TP#6 for TP 38.214 V17.0.0.</w:t>
      </w:r>
    </w:p>
    <w:p>
      <w:pPr>
        <w:rPr>
          <w:rFonts w:eastAsia="DengXian"/>
          <w:lang w:eastAsia="zh-CN"/>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shd w:val="clear" w:color="auto" w:fill="auto"/>
          </w:tcPr>
          <w:p>
            <w:pPr>
              <w:keepNext/>
              <w:keepLines/>
              <w:overflowPunct w:val="0"/>
              <w:spacing w:before="180" w:after="180"/>
              <w:jc w:val="center"/>
              <w:textAlignment w:val="baseline"/>
              <w:outlineLvl w:val="1"/>
              <w:rPr>
                <w:rFonts w:eastAsia="SimSun"/>
                <w:color w:val="FF0000"/>
                <w:sz w:val="24"/>
                <w:szCs w:val="20"/>
                <w:lang w:val="en-GB" w:eastAsia="zh-CN"/>
              </w:rPr>
            </w:pPr>
            <w:r>
              <w:rPr>
                <w:rFonts w:eastAsia="SimSun"/>
                <w:color w:val="FF0000"/>
                <w:sz w:val="24"/>
                <w:szCs w:val="20"/>
                <w:lang w:val="en-GB" w:eastAsia="zh-CN"/>
              </w:rPr>
              <w:t>*** &lt;</w:t>
            </w:r>
            <w:r>
              <w:rPr>
                <w:rFonts w:eastAsia="SimSun"/>
                <w:b/>
                <w:color w:val="FF0000"/>
                <w:sz w:val="24"/>
                <w:szCs w:val="20"/>
                <w:lang w:val="en-GB" w:eastAsia="zh-CN"/>
              </w:rPr>
              <w:t xml:space="preserve"> Beginning of TP#5 for TP 38.214 V17.0.0</w:t>
            </w:r>
            <w:r>
              <w:rPr>
                <w:rFonts w:eastAsia="SimSun"/>
                <w:color w:val="FF0000"/>
                <w:sz w:val="24"/>
                <w:szCs w:val="20"/>
                <w:lang w:val="en-GB" w:eastAsia="zh-CN"/>
              </w:rPr>
              <w:t>&gt; ***</w:t>
            </w:r>
          </w:p>
          <w:p>
            <w:pPr>
              <w:spacing w:after="120"/>
              <w:rPr>
                <w:rFonts w:ascii="Arial" w:hAnsi="Arial"/>
                <w:sz w:val="28"/>
                <w:szCs w:val="20"/>
                <w:lang w:val="fr-FR"/>
              </w:rPr>
            </w:pPr>
            <w:r>
              <w:rPr>
                <w:rFonts w:ascii="Arial" w:hAnsi="Arial" w:cs="Arial"/>
                <w:sz w:val="24"/>
              </w:rPr>
              <w:t>5.2.1.5.2</w:t>
            </w:r>
            <w:r>
              <w:rPr>
                <w:rFonts w:ascii="Arial" w:hAnsi="Arial" w:cs="Arial"/>
                <w:sz w:val="24"/>
              </w:rPr>
              <w:tab/>
            </w:r>
            <w:r>
              <w:rPr>
                <w:rFonts w:ascii="Arial" w:hAnsi="Arial" w:cs="Arial"/>
                <w:sz w:val="24"/>
              </w:rPr>
              <w:t>Semi-persistent CSI/Semi-persistent CSI-RS</w:t>
            </w:r>
          </w:p>
          <w:p>
            <w:pPr>
              <w:jc w:val="center"/>
              <w:rPr>
                <w:rFonts w:eastAsia="SimSun"/>
                <w:color w:val="FF0000"/>
                <w:sz w:val="24"/>
                <w:szCs w:val="20"/>
                <w:lang w:val="en-GB" w:eastAsia="zh-CN"/>
              </w:rPr>
            </w:pPr>
            <w:r>
              <w:rPr>
                <w:rFonts w:eastAsia="SimSun"/>
                <w:color w:val="FF0000"/>
                <w:sz w:val="24"/>
                <w:szCs w:val="20"/>
                <w:lang w:val="en-GB" w:eastAsia="zh-CN"/>
              </w:rPr>
              <w:t>*** &lt; Unchanged parts are ommitted&gt; ***</w:t>
            </w:r>
          </w:p>
          <w:p>
            <w:pPr>
              <w:rPr>
                <w:color w:val="0070C0"/>
              </w:rPr>
            </w:pPr>
            <w:r>
              <w:rPr>
                <w:color w:val="000000"/>
              </w:rPr>
              <w:t xml:space="preserve">For semi-persistent reporting on PUCCH, the PUCCH resource used for transmitting the CSI report are configured by </w:t>
            </w:r>
            <w:r>
              <w:rPr>
                <w:i/>
                <w:color w:val="000000"/>
              </w:rPr>
              <w:t>reportConfigType</w:t>
            </w:r>
            <w:r>
              <w:rPr>
                <w:color w:val="000000"/>
              </w:rPr>
              <w:t>. Semi-persistent reporting on PUCCH is activated by an activation command as described in clause 6.1.3.16 of [</w:t>
            </w:r>
            <w:r>
              <w:rPr>
                <w:rFonts w:eastAsia="MS Mincho"/>
                <w:color w:val="000000"/>
                <w:lang w:eastAsia="ja-JP"/>
              </w:rPr>
              <w:t>10</w:t>
            </w:r>
            <w:r>
              <w:rPr>
                <w:color w:val="000000"/>
              </w:rPr>
              <w:t xml:space="preserve">, TS 38.321], which selects one of the semi-persistent Reporting Settings for use by the UE on the PUCCH. When the </w:t>
            </w:r>
            <w:r>
              <w:rPr>
                <w:rFonts w:hint="eastAsia"/>
                <w:lang w:eastAsia="zh-CN"/>
              </w:rPr>
              <w:t>UE would transmit a PUCCH with</w:t>
            </w:r>
            <w:r>
              <w:rPr>
                <w:rFonts w:hint="eastAsia"/>
                <w:color w:val="000000"/>
                <w:lang w:eastAsia="zh-CN"/>
              </w:rPr>
              <w:t xml:space="preserve"> </w:t>
            </w:r>
            <w:r>
              <w:rPr>
                <w:color w:val="000000"/>
              </w:rPr>
              <w:t xml:space="preserve">HARQ-ACK </w:t>
            </w:r>
            <w:r>
              <w:rPr>
                <w:rFonts w:hint="eastAsia"/>
                <w:lang w:eastAsia="zh-CN"/>
              </w:rPr>
              <w:t xml:space="preserve">information in </w:t>
            </w:r>
            <w:r>
              <w:rPr>
                <w:rFonts w:ascii="Times" w:hAnsi="Times" w:cs="Times"/>
                <w:color w:val="FF0000"/>
              </w:rPr>
              <w:t>uplink</w:t>
            </w:r>
            <w:r>
              <w:rPr>
                <w:rFonts w:hint="eastAsia"/>
                <w:lang w:eastAsia="zh-CN"/>
              </w:rPr>
              <w:t xml:space="preserve"> slot </w:t>
            </w:r>
            <w:r>
              <w:rPr>
                <w:rFonts w:hint="eastAsia"/>
                <w:i/>
                <w:lang w:eastAsia="zh-CN"/>
              </w:rPr>
              <w:t>n</w:t>
            </w:r>
            <w:r>
              <w:rPr>
                <w:color w:val="000000"/>
              </w:rPr>
              <w:t xml:space="preserve"> corresponding to the PDSCH carrying the activation command, the indicated semi-persistent Reporting Setting should be applied starting from the first </w:t>
            </w:r>
            <w:r>
              <w:rPr>
                <w:rFonts w:hint="eastAsia"/>
                <w:lang w:eastAsia="zh-CN"/>
              </w:rPr>
              <w:t xml:space="preserve"> </w:t>
            </w:r>
            <w:r>
              <w:rPr>
                <w:color w:val="000000"/>
              </w:rPr>
              <w:t xml:space="preserve">slot that is after slot </w:t>
            </w:r>
            <m:oMath>
              <m:r>
                <m:rPr/>
                <w:rPr>
                  <w:rFonts w:ascii="Cambria Math" w:hAnsi="Cambria Math"/>
                </w:rPr>
                <m:t>n</m:t>
              </m:r>
              <m:r>
                <m:rPr>
                  <m:sty m:val="p"/>
                </m:rPr>
                <w:rPr>
                  <w:rFonts w:ascii="Cambria Math" w:hAnsi="Cambria Math"/>
                </w:rPr>
                <m:t>+</m:t>
              </m:r>
              <m:sSubSup>
                <m:sSubSupPr>
                  <m:ctrlPr>
                    <w:rPr>
                      <w:rFonts w:ascii="Cambria Math" w:hAnsi="Cambria Math"/>
                    </w:rPr>
                  </m:ctrlPr>
                </m:sSubSupPr>
                <m:e>
                  <m:r>
                    <m:rPr/>
                    <w:rPr>
                      <w:rFonts w:ascii="Cambria Math" w:hAnsi="Cambria Math"/>
                    </w:rPr>
                    <m:t>3N</m:t>
                  </m:r>
                  <m:ctrlPr>
                    <w:rPr>
                      <w:rFonts w:ascii="Cambria Math" w:hAnsi="Cambria Math"/>
                    </w:rPr>
                  </m:ctrlPr>
                </m:e>
                <m:sub>
                  <m:r>
                    <m:rPr/>
                    <w:rPr>
                      <w:rFonts w:ascii="Cambria Math" w:hAnsi="Cambria Math"/>
                    </w:rPr>
                    <m:t>slot</m:t>
                  </m:r>
                  <m:ctrlPr>
                    <w:rPr>
                      <w:rFonts w:ascii="Cambria Math" w:hAnsi="Cambria Math"/>
                    </w:rPr>
                  </m:ctrlPr>
                </m:sub>
                <m:sup>
                  <m:r>
                    <m:rPr/>
                    <w:rPr>
                      <w:rFonts w:ascii="Cambria Math" w:hAnsi="Cambria Math"/>
                    </w:rPr>
                    <m:t>subframe,µ</m:t>
                  </m:r>
                  <m:ctrlPr>
                    <w:rPr>
                      <w:rFonts w:ascii="Cambria Math" w:hAnsi="Cambria Math"/>
                    </w:rPr>
                  </m:ctrlPr>
                </m:sup>
              </m:sSubSup>
            </m:oMath>
            <w:r>
              <w:t xml:space="preserve"> </w:t>
            </w:r>
            <w:r>
              <w:rPr>
                <w:color w:val="FF0000"/>
              </w:rPr>
              <w:t>+</w:t>
            </w:r>
            <w:r>
              <w:rPr>
                <w:rFonts w:ascii="Times" w:hAnsi="Times" w:cs="Times"/>
                <w:color w:val="FF0000"/>
              </w:rPr>
              <w:t xml:space="preserve"> </w:t>
            </w:r>
            <w:r>
              <w:rPr>
                <w:rFonts w:ascii="Times" w:hAnsi="Times" w:cs="Times"/>
                <w:i/>
                <w:color w:val="FF0000"/>
              </w:rPr>
              <w:t>K_mac</w:t>
            </w:r>
            <w:r>
              <w:t xml:space="preserve"> where </w:t>
            </w:r>
            <w:r>
              <w:rPr>
                <w:rFonts w:ascii="Symbol" w:hAnsi="Symbol"/>
                <w:i/>
              </w:rPr>
              <w:t></w:t>
            </w:r>
            <w:r>
              <w:t xml:space="preserve"> is the SCS configuration for the PUCCH</w:t>
            </w:r>
            <w:r>
              <w:rPr>
                <w:rFonts w:hint="eastAsia"/>
                <w:color w:val="FF0000"/>
                <w:lang w:eastAsia="zh-CN"/>
              </w:rPr>
              <w:t xml:space="preserve"> an</w:t>
            </w:r>
            <w:r>
              <w:rPr>
                <w:color w:val="FF0000"/>
              </w:rPr>
              <w:t xml:space="preserve">d </w:t>
            </w:r>
            <w:r>
              <w:rPr>
                <w:i/>
                <w:color w:val="FF0000"/>
              </w:rPr>
              <w:t>K_mac</w:t>
            </w:r>
            <w:r>
              <w:rPr>
                <w:color w:val="FF0000"/>
              </w:rPr>
              <w:t xml:space="preserve"> is a number of slots provided by </w:t>
            </w:r>
            <w:r>
              <w:rPr>
                <w:i/>
                <w:color w:val="FF0000"/>
              </w:rPr>
              <w:t>K-Mac</w:t>
            </w:r>
            <w:r>
              <w:rPr>
                <w:color w:val="FF0000"/>
              </w:rPr>
              <w:t xml:space="preserve">[12, TS 38.331] or </w:t>
            </w:r>
            <w:r>
              <w:rPr>
                <w:i/>
                <w:color w:val="FF0000"/>
              </w:rPr>
              <w:t>K_mac</w:t>
            </w:r>
            <w:r>
              <w:rPr>
                <w:color w:val="FF0000"/>
              </w:rPr>
              <w:t xml:space="preserve">=0 if </w:t>
            </w:r>
            <w:r>
              <w:rPr>
                <w:i/>
                <w:color w:val="FF0000"/>
              </w:rPr>
              <w:t>K_mac</w:t>
            </w:r>
            <w:r>
              <w:rPr>
                <w:color w:val="FF0000"/>
              </w:rPr>
              <w:t xml:space="preserve"> is not provided</w:t>
            </w:r>
            <w:r>
              <w:rPr>
                <w:color w:val="000000"/>
              </w:rPr>
              <w:t xml:space="preserve">. </w:t>
            </w:r>
          </w:p>
          <w:p>
            <w:pPr>
              <w:spacing w:after="180"/>
              <w:jc w:val="center"/>
              <w:rPr>
                <w:szCs w:val="20"/>
                <w:lang w:val="en-GB"/>
              </w:rPr>
            </w:pPr>
            <w:r>
              <w:rPr>
                <w:rFonts w:eastAsia="SimSun"/>
                <w:color w:val="FF0000"/>
                <w:sz w:val="24"/>
                <w:szCs w:val="20"/>
                <w:lang w:val="en-GB" w:eastAsia="zh-CN"/>
              </w:rPr>
              <w:t>*** &lt; Unchanged parts are ommitted&gt; ***</w:t>
            </w:r>
          </w:p>
          <w:p>
            <w:pPr>
              <w:keepNext/>
              <w:keepLines/>
              <w:overflowPunct w:val="0"/>
              <w:spacing w:before="180" w:after="180"/>
              <w:jc w:val="center"/>
              <w:textAlignment w:val="baseline"/>
              <w:outlineLvl w:val="1"/>
              <w:rPr>
                <w:rFonts w:eastAsia="SimSun"/>
                <w:color w:val="FF0000"/>
                <w:sz w:val="24"/>
                <w:szCs w:val="20"/>
                <w:lang w:val="en-GB" w:eastAsia="zh-CN"/>
              </w:rPr>
            </w:pPr>
            <w:r>
              <w:rPr>
                <w:rFonts w:eastAsia="SimSun"/>
                <w:color w:val="FF0000"/>
                <w:sz w:val="24"/>
                <w:szCs w:val="20"/>
                <w:lang w:val="en-GB" w:eastAsia="zh-CN"/>
              </w:rPr>
              <w:t>*** &lt;</w:t>
            </w:r>
            <w:r>
              <w:rPr>
                <w:rFonts w:eastAsia="SimSun"/>
                <w:b/>
                <w:color w:val="FF0000"/>
                <w:sz w:val="24"/>
                <w:szCs w:val="20"/>
                <w:lang w:val="en-GB" w:eastAsia="zh-CN"/>
              </w:rPr>
              <w:t xml:space="preserve"> End of TP#5 for TP 38.214 V17.0.0</w:t>
            </w:r>
            <w:r>
              <w:rPr>
                <w:rFonts w:eastAsia="SimSun"/>
                <w:color w:val="FF0000"/>
                <w:sz w:val="24"/>
                <w:szCs w:val="20"/>
                <w:lang w:val="en-GB" w:eastAsia="zh-CN"/>
              </w:rPr>
              <w:t>&gt; ***</w:t>
            </w:r>
          </w:p>
        </w:tc>
      </w:tr>
    </w:tbl>
    <w:p>
      <w:pPr>
        <w:tabs>
          <w:tab w:val="left" w:pos="3087"/>
        </w:tabs>
      </w:pPr>
      <w:r>
        <w:t xml:space="preserve">   </w:t>
      </w:r>
      <w:r>
        <w:tab/>
      </w:r>
    </w:p>
    <w:p>
      <w:pPr>
        <w:rPr>
          <w:rFonts w:eastAsia="DengXian"/>
          <w:lang w:eastAsia="zh-CN"/>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shd w:val="clear" w:color="auto" w:fill="auto"/>
          </w:tcPr>
          <w:p>
            <w:pPr>
              <w:keepNext/>
              <w:keepLines/>
              <w:overflowPunct w:val="0"/>
              <w:spacing w:before="180" w:after="180"/>
              <w:jc w:val="center"/>
              <w:textAlignment w:val="baseline"/>
              <w:outlineLvl w:val="1"/>
              <w:rPr>
                <w:rFonts w:eastAsia="SimSun"/>
                <w:color w:val="FF0000"/>
                <w:sz w:val="24"/>
                <w:szCs w:val="20"/>
                <w:lang w:val="en-GB" w:eastAsia="zh-CN"/>
              </w:rPr>
            </w:pPr>
            <w:r>
              <w:rPr>
                <w:rFonts w:eastAsia="SimSun"/>
                <w:color w:val="FF0000"/>
                <w:sz w:val="24"/>
                <w:szCs w:val="20"/>
                <w:lang w:val="en-GB" w:eastAsia="zh-CN"/>
              </w:rPr>
              <w:t>*** &lt;</w:t>
            </w:r>
            <w:r>
              <w:rPr>
                <w:rFonts w:eastAsia="SimSun"/>
                <w:b/>
                <w:color w:val="FF0000"/>
                <w:sz w:val="24"/>
                <w:szCs w:val="20"/>
                <w:lang w:val="en-GB" w:eastAsia="zh-CN"/>
              </w:rPr>
              <w:t xml:space="preserve"> Beginning of TP#6 for TP 38.214 V17.0.0</w:t>
            </w:r>
            <w:r>
              <w:rPr>
                <w:rFonts w:eastAsia="SimSun"/>
                <w:color w:val="FF0000"/>
                <w:sz w:val="24"/>
                <w:szCs w:val="20"/>
                <w:lang w:val="en-GB" w:eastAsia="zh-CN"/>
              </w:rPr>
              <w:t>&gt; ***</w:t>
            </w:r>
          </w:p>
          <w:p>
            <w:pPr>
              <w:spacing w:after="120"/>
              <w:rPr>
                <w:rFonts w:ascii="Arial" w:hAnsi="Arial"/>
                <w:sz w:val="28"/>
                <w:szCs w:val="20"/>
                <w:lang w:val="fr-FR"/>
              </w:rPr>
            </w:pPr>
            <w:r>
              <w:rPr>
                <w:rFonts w:ascii="Arial" w:hAnsi="Arial" w:cs="Arial"/>
                <w:sz w:val="24"/>
              </w:rPr>
              <w:t>5.2.4</w:t>
            </w:r>
            <w:r>
              <w:rPr>
                <w:rFonts w:ascii="Arial" w:hAnsi="Arial" w:cs="Arial"/>
                <w:sz w:val="24"/>
              </w:rPr>
              <w:tab/>
            </w:r>
            <w:r>
              <w:rPr>
                <w:rFonts w:ascii="Arial" w:hAnsi="Arial" w:cs="Arial"/>
                <w:sz w:val="24"/>
              </w:rPr>
              <w:t>CSI reporting using PUCCH</w:t>
            </w:r>
          </w:p>
          <w:p>
            <w:pPr>
              <w:jc w:val="center"/>
              <w:rPr>
                <w:rFonts w:eastAsia="SimSun"/>
                <w:color w:val="FF0000"/>
                <w:sz w:val="24"/>
                <w:szCs w:val="20"/>
                <w:lang w:val="en-GB" w:eastAsia="zh-CN"/>
              </w:rPr>
            </w:pPr>
            <w:r>
              <w:rPr>
                <w:rFonts w:eastAsia="SimSun"/>
                <w:color w:val="FF0000"/>
                <w:sz w:val="24"/>
                <w:szCs w:val="20"/>
                <w:lang w:val="en-GB" w:eastAsia="zh-CN"/>
              </w:rPr>
              <w:t>*** &lt; Unchanged parts are ommitted&gt; ***</w:t>
            </w:r>
          </w:p>
          <w:p>
            <w:pPr>
              <w:rPr>
                <w:color w:val="0070C0"/>
                <w:lang w:val="en-AU"/>
              </w:rPr>
            </w:pPr>
            <w:r>
              <w:rPr>
                <w:color w:val="000000"/>
                <w:lang w:val="en-AU"/>
              </w:rPr>
              <w:t xml:space="preserve">A UE shall perform semi-persistent CSI reporting on the PUCCH </w:t>
            </w:r>
            <w:r>
              <w:t xml:space="preserve">applied starting from the first slot that is after slot </w:t>
            </w:r>
            <m:oMath>
              <m:r>
                <m:rPr/>
                <w:rPr>
                  <w:rFonts w:ascii="Cambria Math" w:hAnsi="Cambria Math"/>
                </w:rPr>
                <m:t>n</m:t>
              </m:r>
              <m:r>
                <m:rPr>
                  <m:sty m:val="p"/>
                </m:rPr>
                <w:rPr>
                  <w:rFonts w:ascii="Cambria Math" w:hAnsi="Cambria Math"/>
                </w:rPr>
                <m:t>+</m:t>
              </m:r>
              <m:sSubSup>
                <m:sSubSupPr>
                  <m:ctrlPr>
                    <w:rPr>
                      <w:rFonts w:ascii="Cambria Math" w:hAnsi="Cambria Math"/>
                    </w:rPr>
                  </m:ctrlPr>
                </m:sSubSupPr>
                <m:e>
                  <m:r>
                    <m:rPr/>
                    <w:rPr>
                      <w:rFonts w:ascii="Cambria Math" w:hAnsi="Cambria Math"/>
                    </w:rPr>
                    <m:t>3N</m:t>
                  </m:r>
                  <m:ctrlPr>
                    <w:rPr>
                      <w:rFonts w:ascii="Cambria Math" w:hAnsi="Cambria Math"/>
                    </w:rPr>
                  </m:ctrlPr>
                </m:e>
                <m:sub>
                  <m:r>
                    <m:rPr/>
                    <w:rPr>
                      <w:rFonts w:ascii="Cambria Math" w:hAnsi="Cambria Math"/>
                    </w:rPr>
                    <m:t>slot</m:t>
                  </m:r>
                  <m:ctrlPr>
                    <w:rPr>
                      <w:rFonts w:ascii="Cambria Math" w:hAnsi="Cambria Math"/>
                    </w:rPr>
                  </m:ctrlPr>
                </m:sub>
                <m:sup>
                  <m:r>
                    <m:rPr/>
                    <w:rPr>
                      <w:rFonts w:ascii="Cambria Math" w:hAnsi="Cambria Math"/>
                    </w:rPr>
                    <m:t>subframe,µ</m:t>
                  </m:r>
                  <m:ctrlPr>
                    <w:rPr>
                      <w:rFonts w:ascii="Cambria Math" w:hAnsi="Cambria Math"/>
                    </w:rPr>
                  </m:ctrlPr>
                </m:sup>
              </m:sSubSup>
            </m:oMath>
            <w:r>
              <w:rPr>
                <w:color w:val="FF0000"/>
              </w:rPr>
              <w:t>+</w:t>
            </w:r>
            <w:r>
              <w:rPr>
                <w:rFonts w:ascii="Times" w:hAnsi="Times" w:cs="Times"/>
                <w:color w:val="FF0000"/>
              </w:rPr>
              <w:t xml:space="preserve"> </w:t>
            </w:r>
            <w:r>
              <w:rPr>
                <w:rFonts w:ascii="Times" w:hAnsi="Times" w:cs="Times"/>
                <w:i/>
                <w:color w:val="FF0000"/>
              </w:rPr>
              <w:t>K_mac</w:t>
            </w:r>
            <w:r>
              <w:rPr>
                <w:color w:val="000000"/>
                <w:lang w:val="en-AU"/>
              </w:rPr>
              <w:t xml:space="preserve"> when the </w:t>
            </w:r>
            <w:r>
              <w:rPr>
                <w:rFonts w:hint="eastAsia"/>
                <w:color w:val="000000"/>
                <w:lang w:val="en-AU" w:eastAsia="zh-CN"/>
              </w:rPr>
              <w:t xml:space="preserve">UE would transmit a PUCCH with </w:t>
            </w:r>
            <w:r>
              <w:rPr>
                <w:color w:val="000000"/>
                <w:lang w:val="en-AU"/>
              </w:rPr>
              <w:t xml:space="preserve">HARQ-ACK </w:t>
            </w:r>
            <w:r>
              <w:rPr>
                <w:rFonts w:hint="eastAsia"/>
                <w:color w:val="000000"/>
                <w:lang w:val="en-AU" w:eastAsia="zh-CN"/>
              </w:rPr>
              <w:t xml:space="preserve">information in </w:t>
            </w:r>
            <w:r>
              <w:rPr>
                <w:rFonts w:ascii="Times" w:hAnsi="Times" w:cs="Times"/>
                <w:color w:val="FF0000"/>
              </w:rPr>
              <w:t>uplink</w:t>
            </w:r>
            <w:r>
              <w:rPr>
                <w:rFonts w:hint="eastAsia"/>
                <w:lang w:eastAsia="zh-CN"/>
              </w:rPr>
              <w:t xml:space="preserve"> slot </w:t>
            </w:r>
            <w:r>
              <w:rPr>
                <w:rFonts w:hint="eastAsia"/>
                <w:i/>
                <w:lang w:eastAsia="zh-CN"/>
              </w:rPr>
              <w:t>n</w:t>
            </w:r>
            <w:r>
              <w:rPr>
                <w:rFonts w:hint="eastAsia"/>
                <w:color w:val="000000"/>
                <w:lang w:val="en-AU" w:eastAsia="zh-CN"/>
              </w:rPr>
              <w:t xml:space="preserve"> </w:t>
            </w:r>
            <w:r>
              <w:rPr>
                <w:color w:val="000000"/>
                <w:lang w:val="en-AU"/>
              </w:rPr>
              <w:t>corresponding to the PDSCH carrying the activation command described in clause 6.1.3.16 of [10, TS 38.321]</w:t>
            </w:r>
            <w:r>
              <w:rPr>
                <w:i/>
                <w:color w:val="000000"/>
                <w:lang w:val="en-AU"/>
              </w:rPr>
              <w:t xml:space="preserve"> </w:t>
            </w:r>
            <w:r>
              <w:t xml:space="preserve">where </w:t>
            </w:r>
            <w:r>
              <w:rPr>
                <w:rFonts w:ascii="Symbol" w:hAnsi="Symbol"/>
                <w:i/>
              </w:rPr>
              <w:t></w:t>
            </w:r>
            <w:r>
              <w:t xml:space="preserve"> is the SCS configuration for the PUCCH</w:t>
            </w:r>
            <w:r>
              <w:rPr>
                <w:rFonts w:hint="eastAsia"/>
                <w:color w:val="FF0000"/>
                <w:lang w:eastAsia="zh-CN"/>
              </w:rPr>
              <w:t xml:space="preserve"> an</w:t>
            </w:r>
            <w:r>
              <w:rPr>
                <w:color w:val="FF0000"/>
              </w:rPr>
              <w:t xml:space="preserve">d </w:t>
            </w:r>
            <w:r>
              <w:rPr>
                <w:i/>
                <w:color w:val="FF0000"/>
              </w:rPr>
              <w:t>K_mac</w:t>
            </w:r>
            <w:r>
              <w:rPr>
                <w:color w:val="FF0000"/>
              </w:rPr>
              <w:t xml:space="preserve"> is a number of slots provided by </w:t>
            </w:r>
            <w:r>
              <w:rPr>
                <w:i/>
                <w:color w:val="FF0000"/>
              </w:rPr>
              <w:t>K-Mac</w:t>
            </w:r>
            <w:r>
              <w:rPr>
                <w:color w:val="FF0000"/>
              </w:rPr>
              <w:t xml:space="preserve">[12, TS 38.331] or </w:t>
            </w:r>
            <w:r>
              <w:rPr>
                <w:i/>
                <w:color w:val="FF0000"/>
              </w:rPr>
              <w:t>K_mac</w:t>
            </w:r>
            <w:r>
              <w:rPr>
                <w:color w:val="FF0000"/>
              </w:rPr>
              <w:t xml:space="preserve">=0 if </w:t>
            </w:r>
            <w:r>
              <w:rPr>
                <w:i/>
                <w:color w:val="FF0000"/>
              </w:rPr>
              <w:t>K_mac</w:t>
            </w:r>
            <w:r>
              <w:rPr>
                <w:color w:val="FF0000"/>
              </w:rPr>
              <w:t xml:space="preserve"> is not provided</w:t>
            </w:r>
            <w:r>
              <w:rPr>
                <w:color w:val="000000"/>
                <w:lang w:val="en-AU"/>
              </w:rPr>
              <w:t>. The activation command will contain one or more Reporting Settings where the associated CSI Resource Settings are configured. Semi-persistent CSI reporting on the PUCCH supports Type I CSI. Semi-persistent CSI reporting on the PUCCH format 2 supports Type I CSI with wideband frequency granularity. Semi-persistent CSI reporting on PUCCH formats 3 or 4 supports Type I CSI with wideband and sub-band frequency granularities and Type II CSI Part 1.</w:t>
            </w:r>
          </w:p>
          <w:p>
            <w:pPr>
              <w:spacing w:after="180"/>
              <w:jc w:val="center"/>
              <w:rPr>
                <w:szCs w:val="20"/>
                <w:lang w:val="en-GB"/>
              </w:rPr>
            </w:pPr>
            <w:r>
              <w:rPr>
                <w:rFonts w:eastAsia="SimSun"/>
                <w:color w:val="FF0000"/>
                <w:sz w:val="24"/>
                <w:szCs w:val="20"/>
                <w:lang w:val="en-GB" w:eastAsia="zh-CN"/>
              </w:rPr>
              <w:t>*** &lt; Unchanged parts are ommitted&gt; ***</w:t>
            </w:r>
          </w:p>
          <w:p>
            <w:pPr>
              <w:keepNext/>
              <w:keepLines/>
              <w:overflowPunct w:val="0"/>
              <w:spacing w:before="180" w:after="180"/>
              <w:jc w:val="center"/>
              <w:textAlignment w:val="baseline"/>
              <w:outlineLvl w:val="1"/>
              <w:rPr>
                <w:rFonts w:eastAsia="SimSun"/>
                <w:color w:val="FF0000"/>
                <w:sz w:val="24"/>
                <w:szCs w:val="20"/>
                <w:lang w:val="en-GB" w:eastAsia="zh-CN"/>
              </w:rPr>
            </w:pPr>
            <w:r>
              <w:rPr>
                <w:rFonts w:eastAsia="SimSun"/>
                <w:color w:val="FF0000"/>
                <w:sz w:val="24"/>
                <w:szCs w:val="20"/>
                <w:lang w:val="en-GB" w:eastAsia="zh-CN"/>
              </w:rPr>
              <w:t>*** &lt;</w:t>
            </w:r>
            <w:r>
              <w:rPr>
                <w:rFonts w:eastAsia="SimSun"/>
                <w:b/>
                <w:color w:val="FF0000"/>
                <w:sz w:val="24"/>
                <w:szCs w:val="20"/>
                <w:lang w:val="en-GB" w:eastAsia="zh-CN"/>
              </w:rPr>
              <w:t xml:space="preserve"> End of TP#6 for TP 38.214 V17.0.0</w:t>
            </w:r>
            <w:r>
              <w:rPr>
                <w:rFonts w:eastAsia="SimSun"/>
                <w:color w:val="FF0000"/>
                <w:sz w:val="24"/>
                <w:szCs w:val="20"/>
                <w:lang w:val="en-GB" w:eastAsia="zh-CN"/>
              </w:rPr>
              <w:t>&gt; ***</w:t>
            </w:r>
          </w:p>
        </w:tc>
      </w:tr>
    </w:tbl>
    <w:p>
      <w:pPr>
        <w:tabs>
          <w:tab w:val="left" w:pos="3087"/>
        </w:tabs>
      </w:pPr>
      <w:r>
        <w:t xml:space="preserve">   </w:t>
      </w:r>
      <w:r>
        <w:tab/>
      </w:r>
    </w:p>
    <w:p>
      <w:pPr>
        <w:pStyle w:val="3"/>
        <w:rPr>
          <w:color w:val="0070C0"/>
        </w:rPr>
      </w:pPr>
    </w:p>
    <w:p>
      <w:pPr>
        <w:pStyle w:val="5"/>
        <w:rPr>
          <w:rFonts w:ascii="Times New Roman" w:hAnsi="Times New Roman" w:cs="Times New Roman"/>
          <w:sz w:val="20"/>
          <w:szCs w:val="20"/>
          <w:lang w:eastAsia="zh-CN"/>
        </w:rPr>
      </w:pPr>
      <w:r>
        <w:rPr>
          <w:rFonts w:ascii="Times New Roman" w:hAnsi="Times New Roman" w:cs="Times New Roman"/>
          <w:sz w:val="20"/>
          <w:szCs w:val="20"/>
          <w:lang w:eastAsia="zh-CN"/>
        </w:rPr>
        <w:t>SP CSI-RS/CSI-IM Resource Set Activation/Deactivation MAC CE</w:t>
      </w:r>
    </w:p>
    <w:p>
      <w:pPr>
        <w:rPr>
          <w:rFonts w:eastAsia="DengXian"/>
          <w:lang w:eastAsia="zh-CN"/>
        </w:rPr>
      </w:pPr>
    </w:p>
    <w:p>
      <w:pPr>
        <w:rPr>
          <w:b/>
          <w:bCs/>
          <w:i/>
          <w:lang w:eastAsia="zh-CN"/>
        </w:rPr>
      </w:pPr>
      <w:r>
        <w:rPr>
          <w:b/>
          <w:bCs/>
          <w:i/>
        </w:rPr>
        <w:t>Proposal 5</w:t>
      </w:r>
      <w:r>
        <w:rPr>
          <w:b/>
          <w:bCs/>
          <w:i/>
          <w:lang w:eastAsia="zh-CN"/>
        </w:rPr>
        <w:t>: For SP CSI-RS/CSI-IM Resource Set Activation/Deactivation MAC CE.</w:t>
      </w:r>
    </w:p>
    <w:p>
      <w:pPr>
        <w:pStyle w:val="30"/>
        <w:numPr>
          <w:ilvl w:val="0"/>
          <w:numId w:val="8"/>
        </w:numPr>
        <w:contextualSpacing w:val="0"/>
        <w:rPr>
          <w:b/>
          <w:i/>
        </w:rPr>
      </w:pPr>
      <w:r>
        <w:rPr>
          <w:b/>
          <w:i/>
        </w:rPr>
        <w:t>Adopt following TP#7 for TP 38.214 V17.0.0.</w:t>
      </w:r>
    </w:p>
    <w:p>
      <w:pPr>
        <w:rPr>
          <w:rFonts w:eastAsia="DengXian"/>
          <w:lang w:eastAsia="zh-CN"/>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shd w:val="clear" w:color="auto" w:fill="auto"/>
          </w:tcPr>
          <w:p>
            <w:pPr>
              <w:keepNext/>
              <w:keepLines/>
              <w:overflowPunct w:val="0"/>
              <w:spacing w:before="180" w:after="180"/>
              <w:jc w:val="center"/>
              <w:textAlignment w:val="baseline"/>
              <w:outlineLvl w:val="1"/>
              <w:rPr>
                <w:rFonts w:eastAsia="SimSun"/>
                <w:color w:val="FF0000"/>
                <w:sz w:val="24"/>
                <w:szCs w:val="20"/>
                <w:lang w:val="en-GB" w:eastAsia="zh-CN"/>
              </w:rPr>
            </w:pPr>
            <w:r>
              <w:rPr>
                <w:rFonts w:eastAsia="SimSun"/>
                <w:color w:val="FF0000"/>
                <w:sz w:val="24"/>
                <w:szCs w:val="20"/>
                <w:lang w:val="en-GB" w:eastAsia="zh-CN"/>
              </w:rPr>
              <w:t>*** &lt;</w:t>
            </w:r>
            <w:r>
              <w:rPr>
                <w:rFonts w:eastAsia="SimSun"/>
                <w:b/>
                <w:color w:val="FF0000"/>
                <w:sz w:val="24"/>
                <w:szCs w:val="20"/>
                <w:lang w:val="en-GB" w:eastAsia="zh-CN"/>
              </w:rPr>
              <w:t xml:space="preserve"> Beginning of TP#7 for TP 38.214 V17.0.0</w:t>
            </w:r>
            <w:r>
              <w:rPr>
                <w:rFonts w:eastAsia="SimSun"/>
                <w:color w:val="FF0000"/>
                <w:sz w:val="24"/>
                <w:szCs w:val="20"/>
                <w:lang w:val="en-GB" w:eastAsia="zh-CN"/>
              </w:rPr>
              <w:t>&gt; ***</w:t>
            </w:r>
          </w:p>
          <w:p>
            <w:pPr>
              <w:spacing w:after="120"/>
              <w:rPr>
                <w:rFonts w:ascii="Arial" w:hAnsi="Arial"/>
                <w:sz w:val="28"/>
                <w:szCs w:val="20"/>
                <w:lang w:val="fr-FR"/>
              </w:rPr>
            </w:pPr>
            <w:r>
              <w:rPr>
                <w:rFonts w:ascii="Arial" w:hAnsi="Arial" w:cs="Arial"/>
                <w:sz w:val="24"/>
              </w:rPr>
              <w:t>5.2.1.5.2</w:t>
            </w:r>
            <w:r>
              <w:rPr>
                <w:rFonts w:ascii="Arial" w:hAnsi="Arial" w:cs="Arial"/>
                <w:sz w:val="24"/>
              </w:rPr>
              <w:tab/>
            </w:r>
            <w:r>
              <w:rPr>
                <w:rFonts w:ascii="Arial" w:hAnsi="Arial" w:cs="Arial"/>
                <w:sz w:val="24"/>
              </w:rPr>
              <w:t>Semi-persistent CSI/Semi-persistent CSI-RS</w:t>
            </w:r>
          </w:p>
          <w:p>
            <w:pPr>
              <w:jc w:val="center"/>
              <w:rPr>
                <w:rFonts w:eastAsia="SimSun"/>
                <w:color w:val="FF0000"/>
                <w:sz w:val="24"/>
                <w:szCs w:val="20"/>
                <w:lang w:val="en-GB" w:eastAsia="zh-CN"/>
              </w:rPr>
            </w:pPr>
            <w:r>
              <w:rPr>
                <w:rFonts w:eastAsia="SimSun"/>
                <w:color w:val="FF0000"/>
                <w:sz w:val="24"/>
                <w:szCs w:val="20"/>
                <w:lang w:val="en-GB" w:eastAsia="zh-CN"/>
              </w:rPr>
              <w:t>*** &lt; Unchanged parts are ommitted&gt; ***</w:t>
            </w:r>
          </w:p>
          <w:p>
            <w:pPr>
              <w:rPr>
                <w:color w:val="000000"/>
              </w:rPr>
            </w:pPr>
            <w:r>
              <w:rPr>
                <w:color w:val="000000"/>
              </w:rPr>
              <w:t xml:space="preserve">For a UE configured with CSI resource setting(s) where the higher layer parameter </w:t>
            </w:r>
            <w:r>
              <w:rPr>
                <w:i/>
                <w:color w:val="000000"/>
              </w:rPr>
              <w:t>resourceType</w:t>
            </w:r>
            <w:r>
              <w:rPr>
                <w:color w:val="000000"/>
              </w:rPr>
              <w:t xml:space="preserve"> set to 'semiPersistent'. </w:t>
            </w:r>
          </w:p>
          <w:p>
            <w:pPr>
              <w:pStyle w:val="44"/>
              <w:rPr>
                <w:lang w:val="en-US"/>
              </w:rPr>
            </w:pPr>
            <w:r>
              <w:rPr>
                <w:lang w:val="en-US"/>
              </w:rPr>
              <w:t>-</w:t>
            </w:r>
            <w:r>
              <w:rPr>
                <w:lang w:val="en-US"/>
              </w:rPr>
              <w:tab/>
            </w:r>
            <w:r>
              <w:rPr>
                <w:lang w:val="en-US"/>
              </w:rPr>
              <w:t>when a UE receives an activation command, as described in clause 6.1.3.12 of [</w:t>
            </w:r>
            <w:r>
              <w:rPr>
                <w:rFonts w:eastAsia="MS Mincho"/>
                <w:lang w:val="en-US" w:eastAsia="ja-JP"/>
              </w:rPr>
              <w:t>10</w:t>
            </w:r>
            <w:r>
              <w:rPr>
                <w:lang w:val="en-US"/>
              </w:rPr>
              <w:t xml:space="preserve">, TS 38.321], for CSI-RS resource set(s) for channel measurement and CSI-IM/NZP CSI-RS resource set(s) for interference measurement associated with configured CSI resource setting(s), and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w:t>
            </w:r>
            <w:r>
              <w:rPr>
                <w:rFonts w:ascii="Times" w:hAnsi="Times" w:eastAsia="Times New Roman" w:cs="Times"/>
                <w:color w:val="FF0000"/>
                <w:szCs w:val="24"/>
              </w:rPr>
              <w:t>uplink</w:t>
            </w:r>
            <w:r>
              <w:rPr>
                <w:rFonts w:hint="eastAsia"/>
                <w:lang w:val="en-US" w:eastAsia="zh-CN"/>
              </w:rPr>
              <w:t xml:space="preserve"> slot </w:t>
            </w:r>
            <w:r>
              <w:rPr>
                <w:rFonts w:hint="eastAsia"/>
                <w:i/>
                <w:lang w:val="en-US" w:eastAsia="zh-CN"/>
              </w:rPr>
              <w:t>n</w:t>
            </w:r>
            <w:r>
              <w:rPr>
                <w:lang w:val="en-US"/>
              </w:rPr>
              <w:t xml:space="preserve"> corresponding to the PDSCH carrying the selection command, the corresponding actions in [</w:t>
            </w:r>
            <w:r>
              <w:rPr>
                <w:rFonts w:eastAsia="MS Mincho"/>
                <w:lang w:val="en-US" w:eastAsia="ja-JP"/>
              </w:rPr>
              <w:t>10</w:t>
            </w:r>
            <w:r>
              <w:rPr>
                <w:lang w:val="en-US"/>
              </w:rPr>
              <w:t xml:space="preserve">, TS 38.321] and the UE assumptions </w:t>
            </w:r>
            <w:r>
              <w:t xml:space="preserve">(including QCL assumptions provided by a list of reference to </w:t>
            </w:r>
            <w:r>
              <w:rPr>
                <w:i/>
              </w:rPr>
              <w:t>TCI-State's,</w:t>
            </w:r>
            <w:r>
              <w:t xml:space="preserve"> one per activated resource)</w:t>
            </w:r>
            <w:r>
              <w:rPr>
                <w:lang w:val="en-US"/>
              </w:rPr>
              <w:t xml:space="preserve"> on CSI-RS/CSI-IM transmission corresponding to the configured CSI-RS/CSI-IM resource configuration(s) shall be applied starting from the first slot that is after</w:t>
            </w:r>
            <w:r>
              <w:rPr>
                <w:rFonts w:ascii="Times" w:hAnsi="Times" w:eastAsia="Times New Roman" w:cs="Times"/>
                <w:color w:val="FF0000"/>
                <w:szCs w:val="24"/>
              </w:rPr>
              <w:t xml:space="preserve"> </w:t>
            </w:r>
            <w:r>
              <w:rPr>
                <w:lang w:val="en-US"/>
              </w:rPr>
              <w:t xml:space="preserve">slot </w:t>
            </w:r>
            <m:oMath>
              <m:r>
                <m:rPr/>
                <w:rPr>
                  <w:rFonts w:ascii="Cambria Math" w:hAnsi="Cambria Math"/>
                </w:rPr>
                <m:t>n</m:t>
              </m:r>
              <m:r>
                <m:rPr>
                  <m:sty m:val="p"/>
                </m:rPr>
                <w:rPr>
                  <w:rFonts w:ascii="Cambria Math" w:hAnsi="Cambria Math"/>
                </w:rPr>
                <m:t>+</m:t>
              </m:r>
              <m:sSubSup>
                <m:sSubSupPr>
                  <m:ctrlPr>
                    <w:rPr>
                      <w:rFonts w:ascii="Cambria Math" w:hAnsi="Cambria Math"/>
                    </w:rPr>
                  </m:ctrlPr>
                </m:sSubSupPr>
                <m:e>
                  <m:r>
                    <m:rPr/>
                    <w:rPr>
                      <w:rFonts w:ascii="Cambria Math" w:hAnsi="Cambria Math"/>
                    </w:rPr>
                    <m:t>3N</m:t>
                  </m:r>
                  <m:ctrlPr>
                    <w:rPr>
                      <w:rFonts w:ascii="Cambria Math" w:hAnsi="Cambria Math"/>
                    </w:rPr>
                  </m:ctrlPr>
                </m:e>
                <m:sub>
                  <m:r>
                    <m:rPr/>
                    <w:rPr>
                      <w:rFonts w:ascii="Cambria Math" w:hAnsi="Cambria Math"/>
                    </w:rPr>
                    <m:t>slot</m:t>
                  </m:r>
                  <m:ctrlPr>
                    <w:rPr>
                      <w:rFonts w:ascii="Cambria Math" w:hAnsi="Cambria Math"/>
                    </w:rPr>
                  </m:ctrlPr>
                </m:sub>
                <m:sup>
                  <m:r>
                    <m:rPr/>
                    <w:rPr>
                      <w:rFonts w:ascii="Cambria Math" w:hAnsi="Cambria Math"/>
                    </w:rPr>
                    <m:t>subframe,µ</m:t>
                  </m:r>
                  <m:ctrlPr>
                    <w:rPr>
                      <w:rFonts w:ascii="Cambria Math" w:hAnsi="Cambria Math"/>
                    </w:rPr>
                  </m:ctrlPr>
                </m:sup>
              </m:sSubSup>
            </m:oMath>
            <w:r>
              <w:rPr>
                <w:color w:val="FF0000"/>
                <w:lang w:val="en-US"/>
              </w:rPr>
              <w:t>+</w:t>
            </w:r>
            <w:r>
              <w:rPr>
                <w:rFonts w:ascii="Times" w:hAnsi="Times" w:eastAsia="Times New Roman" w:cs="Times"/>
                <w:color w:val="FF0000"/>
                <w:szCs w:val="24"/>
              </w:rPr>
              <w:t xml:space="preserve"> </w:t>
            </w:r>
            <w:r>
              <w:rPr>
                <w:rFonts w:ascii="Times" w:hAnsi="Times" w:eastAsia="Times New Roman" w:cs="Times"/>
                <w:i/>
                <w:color w:val="FF0000"/>
                <w:szCs w:val="24"/>
              </w:rPr>
              <w:t>K_mac</w:t>
            </w:r>
            <w:r>
              <w:rPr>
                <w:lang w:val="en-US"/>
              </w:rPr>
              <w:t xml:space="preserve"> </w:t>
            </w:r>
            <w:r>
              <w:t xml:space="preserve">where </w:t>
            </w:r>
            <w:r>
              <w:rPr>
                <w:rFonts w:ascii="Symbol" w:hAnsi="Symbol"/>
                <w:i/>
              </w:rPr>
              <w:t></w:t>
            </w:r>
            <w:r>
              <w:t xml:space="preserve"> is the SCS configuration for the PUCCH</w:t>
            </w:r>
            <w:r>
              <w:rPr>
                <w:rFonts w:hint="eastAsia"/>
                <w:color w:val="FF0000"/>
                <w:lang w:eastAsia="zh-CN"/>
              </w:rPr>
              <w:t xml:space="preserve"> an</w:t>
            </w:r>
            <w:r>
              <w:rPr>
                <w:color w:val="FF0000"/>
              </w:rPr>
              <w:t xml:space="preserve">d </w:t>
            </w:r>
            <w:r>
              <w:rPr>
                <w:i/>
                <w:color w:val="FF0000"/>
              </w:rPr>
              <w:t>K_mac</w:t>
            </w:r>
            <w:r>
              <w:rPr>
                <w:color w:val="FF0000"/>
              </w:rPr>
              <w:t xml:space="preserve"> is a number of slots provided by </w:t>
            </w:r>
            <w:r>
              <w:rPr>
                <w:i/>
                <w:color w:val="FF0000"/>
              </w:rPr>
              <w:t>K-Mac</w:t>
            </w:r>
            <w:r>
              <w:rPr>
                <w:color w:val="FF0000"/>
                <w:lang w:val="en-US"/>
              </w:rPr>
              <w:t xml:space="preserve">[12, TS 38.331] or </w:t>
            </w:r>
            <w:r>
              <w:rPr>
                <w:i/>
                <w:color w:val="FF0000"/>
              </w:rPr>
              <w:t>K_mac</w:t>
            </w:r>
            <w:r>
              <w:rPr>
                <w:color w:val="FF0000"/>
              </w:rPr>
              <w:t xml:space="preserve">=0 if </w:t>
            </w:r>
            <w:r>
              <w:rPr>
                <w:i/>
                <w:color w:val="FF0000"/>
              </w:rPr>
              <w:t>K_mac</w:t>
            </w:r>
            <w:r>
              <w:rPr>
                <w:color w:val="FF0000"/>
              </w:rPr>
              <w:t xml:space="preserve"> is not provided</w:t>
            </w:r>
            <w:r>
              <w:rPr>
                <w:lang w:val="en-US"/>
              </w:rPr>
              <w:t xml:space="preserve">. If a </w:t>
            </w:r>
            <w:r>
              <w:rPr>
                <w:i/>
                <w:lang w:val="en-US"/>
              </w:rPr>
              <w:t>TCI-State</w:t>
            </w:r>
            <w:r>
              <w:rPr>
                <w:lang w:val="en-US"/>
              </w:rPr>
              <w:t xml:space="preserve"> referred to in the list is configured with a reference to an RS </w:t>
            </w:r>
            <w:r>
              <w:t>configured with</w:t>
            </w:r>
            <w:r>
              <w:rPr>
                <w:lang w:val="en-US"/>
              </w:rPr>
              <w:t xml:space="preserve"> </w:t>
            </w:r>
            <w:r>
              <w:rPr>
                <w:i/>
                <w:iCs/>
              </w:rPr>
              <w:t>qcl-Type</w:t>
            </w:r>
            <w:r>
              <w:t xml:space="preserve"> set to </w:t>
            </w:r>
            <w:r>
              <w:rPr>
                <w:lang w:val="en-US"/>
              </w:rPr>
              <w:t>'</w:t>
            </w:r>
            <w:r>
              <w:rPr>
                <w:i/>
              </w:rPr>
              <w:t>typeD</w:t>
            </w:r>
            <w:r>
              <w:rPr>
                <w:lang w:val="en-US"/>
              </w:rPr>
              <w:t>', that RS can be an SS/PBCH block, periodic or semi-persistent CSI-RS located in same or different CC/DL BWP.</w:t>
            </w:r>
          </w:p>
          <w:p>
            <w:pPr>
              <w:pStyle w:val="44"/>
              <w:rPr>
                <w:lang w:val="en-US"/>
              </w:rPr>
            </w:pPr>
            <w:r>
              <w:rPr>
                <w:lang w:val="en-US"/>
              </w:rPr>
              <w:t>-</w:t>
            </w:r>
            <w:r>
              <w:rPr>
                <w:lang w:val="en-US"/>
              </w:rPr>
              <w:tab/>
            </w:r>
            <w:r>
              <w:rPr>
                <w:lang w:val="en-US"/>
              </w:rPr>
              <w:t>when a UE receives a deactivation command, as described in clause 6.1.3.12 of [</w:t>
            </w:r>
            <w:r>
              <w:rPr>
                <w:rFonts w:eastAsia="MS Mincho"/>
                <w:lang w:val="en-US" w:eastAsia="ja-JP"/>
              </w:rPr>
              <w:t>10</w:t>
            </w:r>
            <w:r>
              <w:rPr>
                <w:lang w:val="en-US"/>
              </w:rPr>
              <w:t xml:space="preserve">, TS 38.321], for activated CSI-RS/CSI-IM resource set(s) associated with configured CSI resource setting(s), and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w:t>
            </w:r>
            <w:r>
              <w:rPr>
                <w:rFonts w:ascii="Times" w:hAnsi="Times" w:eastAsia="Times New Roman" w:cs="Times"/>
                <w:color w:val="FF0000"/>
                <w:szCs w:val="24"/>
              </w:rPr>
              <w:t>uplink</w:t>
            </w:r>
            <w:r>
              <w:rPr>
                <w:rFonts w:hint="eastAsia"/>
                <w:lang w:val="en-US" w:eastAsia="zh-CN"/>
              </w:rPr>
              <w:t xml:space="preserve"> slot </w:t>
            </w:r>
            <w:r>
              <w:rPr>
                <w:rFonts w:hint="eastAsia"/>
                <w:i/>
                <w:lang w:val="en-US" w:eastAsia="zh-CN"/>
              </w:rPr>
              <w:t>n</w:t>
            </w:r>
            <w:r>
              <w:rPr>
                <w:lang w:val="en-US"/>
              </w:rPr>
              <w:t xml:space="preserve"> corresponding to the PDSCH carrying the deactivation command, the corresponding actions in [</w:t>
            </w:r>
            <w:r>
              <w:rPr>
                <w:rFonts w:eastAsia="MS Mincho"/>
                <w:lang w:val="en-US" w:eastAsia="ja-JP"/>
              </w:rPr>
              <w:t>10</w:t>
            </w:r>
            <w:r>
              <w:rPr>
                <w:lang w:val="en-US"/>
              </w:rPr>
              <w:t xml:space="preserve">, TS 38.321] and UE assumption on cessation of CSI-RS/CSI-IM transmission corresponding to the deactivated CSI-RS/CSI-IM resource set(s) shall apply starting from the first slot that is after slot </w:t>
            </w:r>
            <m:oMath>
              <m:r>
                <m:rPr/>
                <w:rPr>
                  <w:rFonts w:ascii="Cambria Math" w:hAnsi="Cambria Math"/>
                </w:rPr>
                <m:t>n</m:t>
              </m:r>
              <m:r>
                <m:rPr>
                  <m:sty m:val="p"/>
                </m:rPr>
                <w:rPr>
                  <w:rFonts w:ascii="Cambria Math" w:hAnsi="Cambria Math"/>
                </w:rPr>
                <m:t>+</m:t>
              </m:r>
              <m:sSubSup>
                <m:sSubSupPr>
                  <m:ctrlPr>
                    <w:rPr>
                      <w:rFonts w:ascii="Cambria Math" w:hAnsi="Cambria Math"/>
                    </w:rPr>
                  </m:ctrlPr>
                </m:sSubSupPr>
                <m:e>
                  <m:r>
                    <m:rPr/>
                    <w:rPr>
                      <w:rFonts w:ascii="Cambria Math" w:hAnsi="Cambria Math"/>
                    </w:rPr>
                    <m:t>3N</m:t>
                  </m:r>
                  <m:ctrlPr>
                    <w:rPr>
                      <w:rFonts w:ascii="Cambria Math" w:hAnsi="Cambria Math"/>
                    </w:rPr>
                  </m:ctrlPr>
                </m:e>
                <m:sub>
                  <m:r>
                    <m:rPr/>
                    <w:rPr>
                      <w:rFonts w:ascii="Cambria Math" w:hAnsi="Cambria Math"/>
                    </w:rPr>
                    <m:t>slot</m:t>
                  </m:r>
                  <m:ctrlPr>
                    <w:rPr>
                      <w:rFonts w:ascii="Cambria Math" w:hAnsi="Cambria Math"/>
                    </w:rPr>
                  </m:ctrlPr>
                </m:sub>
                <m:sup>
                  <m:r>
                    <m:rPr/>
                    <w:rPr>
                      <w:rFonts w:ascii="Cambria Math" w:hAnsi="Cambria Math"/>
                    </w:rPr>
                    <m:t>subframe,µ</m:t>
                  </m:r>
                  <m:ctrlPr>
                    <w:rPr>
                      <w:rFonts w:ascii="Cambria Math" w:hAnsi="Cambria Math"/>
                    </w:rPr>
                  </m:ctrlPr>
                </m:sup>
              </m:sSubSup>
            </m:oMath>
            <w:r>
              <w:rPr>
                <w:rFonts w:hint="eastAsia"/>
                <w:lang w:val="en-US" w:eastAsia="zh-CN"/>
              </w:rPr>
              <w:t xml:space="preserve"> </w:t>
            </w:r>
            <w:r>
              <w:rPr>
                <w:color w:val="FF0000"/>
                <w:lang w:val="en-US"/>
              </w:rPr>
              <w:t>+</w:t>
            </w:r>
            <w:r>
              <w:rPr>
                <w:rFonts w:ascii="Times" w:hAnsi="Times" w:eastAsia="Times New Roman" w:cs="Times"/>
                <w:color w:val="FF0000"/>
                <w:szCs w:val="24"/>
              </w:rPr>
              <w:t xml:space="preserve"> </w:t>
            </w:r>
            <w:r>
              <w:rPr>
                <w:rFonts w:ascii="Times" w:hAnsi="Times" w:eastAsia="Times New Roman" w:cs="Times"/>
                <w:i/>
                <w:color w:val="FF0000"/>
                <w:szCs w:val="24"/>
              </w:rPr>
              <w:t>K_mac</w:t>
            </w:r>
            <w:r>
              <w:t xml:space="preserve"> where </w:t>
            </w:r>
            <w:r>
              <w:rPr>
                <w:rFonts w:ascii="Symbol" w:hAnsi="Symbol"/>
                <w:i/>
              </w:rPr>
              <w:t></w:t>
            </w:r>
            <w:r>
              <w:t xml:space="preserve"> is the SCS configuration for the PUCCH</w:t>
            </w:r>
            <w:r>
              <w:rPr>
                <w:rFonts w:hint="eastAsia"/>
                <w:color w:val="FF0000"/>
                <w:lang w:eastAsia="zh-CN"/>
              </w:rPr>
              <w:t xml:space="preserve"> an</w:t>
            </w:r>
            <w:r>
              <w:rPr>
                <w:color w:val="FF0000"/>
              </w:rPr>
              <w:t xml:space="preserve">d </w:t>
            </w:r>
            <w:r>
              <w:rPr>
                <w:i/>
                <w:color w:val="FF0000"/>
              </w:rPr>
              <w:t>K_mac</w:t>
            </w:r>
            <w:r>
              <w:rPr>
                <w:color w:val="FF0000"/>
              </w:rPr>
              <w:t xml:space="preserve"> is a number of slots provided by </w:t>
            </w:r>
            <w:r>
              <w:rPr>
                <w:i/>
                <w:color w:val="FF0000"/>
              </w:rPr>
              <w:t>K-Mac</w:t>
            </w:r>
            <w:r>
              <w:rPr>
                <w:color w:val="FF0000"/>
                <w:lang w:val="en-US"/>
              </w:rPr>
              <w:t xml:space="preserve">[12, TS 38.331] or </w:t>
            </w:r>
            <w:r>
              <w:rPr>
                <w:i/>
                <w:color w:val="FF0000"/>
              </w:rPr>
              <w:t>K_mac</w:t>
            </w:r>
            <w:r>
              <w:rPr>
                <w:color w:val="FF0000"/>
              </w:rPr>
              <w:t xml:space="preserve">=0 if </w:t>
            </w:r>
            <w:r>
              <w:rPr>
                <w:i/>
                <w:color w:val="FF0000"/>
              </w:rPr>
              <w:t>K_mac</w:t>
            </w:r>
            <w:r>
              <w:rPr>
                <w:color w:val="FF0000"/>
              </w:rPr>
              <w:t xml:space="preserve"> is not provided</w:t>
            </w:r>
            <w:r>
              <w:rPr>
                <w:lang w:val="en-US"/>
              </w:rPr>
              <w:t>.</w:t>
            </w:r>
          </w:p>
          <w:p>
            <w:pPr>
              <w:spacing w:after="180"/>
              <w:jc w:val="center"/>
              <w:rPr>
                <w:szCs w:val="20"/>
                <w:lang w:val="en-GB"/>
              </w:rPr>
            </w:pPr>
            <w:r>
              <w:rPr>
                <w:rFonts w:eastAsia="SimSun"/>
                <w:color w:val="FF0000"/>
                <w:sz w:val="24"/>
                <w:szCs w:val="20"/>
                <w:lang w:val="en-GB" w:eastAsia="zh-CN"/>
              </w:rPr>
              <w:t>*** &lt; Unchanged parts are ommitted&gt; ***</w:t>
            </w:r>
          </w:p>
          <w:p>
            <w:pPr>
              <w:keepNext/>
              <w:keepLines/>
              <w:overflowPunct w:val="0"/>
              <w:spacing w:before="180" w:after="180"/>
              <w:jc w:val="center"/>
              <w:textAlignment w:val="baseline"/>
              <w:outlineLvl w:val="1"/>
              <w:rPr>
                <w:rFonts w:eastAsia="SimSun"/>
                <w:color w:val="FF0000"/>
                <w:sz w:val="24"/>
                <w:szCs w:val="20"/>
                <w:lang w:val="en-GB" w:eastAsia="zh-CN"/>
              </w:rPr>
            </w:pPr>
            <w:r>
              <w:rPr>
                <w:rFonts w:eastAsia="SimSun"/>
                <w:color w:val="FF0000"/>
                <w:sz w:val="24"/>
                <w:szCs w:val="20"/>
                <w:lang w:val="en-GB" w:eastAsia="zh-CN"/>
              </w:rPr>
              <w:t>*** &lt;</w:t>
            </w:r>
            <w:r>
              <w:rPr>
                <w:rFonts w:eastAsia="SimSun"/>
                <w:b/>
                <w:color w:val="FF0000"/>
                <w:sz w:val="24"/>
                <w:szCs w:val="20"/>
                <w:lang w:val="en-GB" w:eastAsia="zh-CN"/>
              </w:rPr>
              <w:t xml:space="preserve"> End of TP#7 for TP 38.214 V17.0.0</w:t>
            </w:r>
            <w:r>
              <w:rPr>
                <w:rFonts w:eastAsia="SimSun"/>
                <w:color w:val="FF0000"/>
                <w:sz w:val="24"/>
                <w:szCs w:val="20"/>
                <w:lang w:val="en-GB" w:eastAsia="zh-CN"/>
              </w:rPr>
              <w:t>&gt; ***</w:t>
            </w:r>
          </w:p>
        </w:tc>
      </w:tr>
    </w:tbl>
    <w:p>
      <w:pPr>
        <w:tabs>
          <w:tab w:val="left" w:pos="3087"/>
        </w:tabs>
      </w:pPr>
      <w:r>
        <w:t xml:space="preserve">   </w:t>
      </w:r>
      <w:r>
        <w:tab/>
      </w:r>
    </w:p>
    <w:p>
      <w:pPr>
        <w:rPr>
          <w:rFonts w:eastAsia="DengXian"/>
          <w:lang w:eastAsia="zh-CN"/>
        </w:rPr>
      </w:pPr>
    </w:p>
    <w:p>
      <w:pPr>
        <w:pStyle w:val="5"/>
        <w:rPr>
          <w:rFonts w:ascii="Times New Roman" w:hAnsi="Times New Roman" w:cs="Times New Roman"/>
          <w:sz w:val="20"/>
          <w:szCs w:val="20"/>
          <w:lang w:eastAsia="zh-CN"/>
        </w:rPr>
      </w:pPr>
      <w:r>
        <w:rPr>
          <w:rFonts w:ascii="Times New Roman" w:hAnsi="Times New Roman" w:cs="Times New Roman"/>
          <w:sz w:val="20"/>
          <w:szCs w:val="20"/>
          <w:lang w:eastAsia="zh-CN"/>
        </w:rPr>
        <w:t>SP SRS Activation/Deactivation MAC CE or SP Positioning SRS Activation/Deactivation MAC CE</w:t>
      </w:r>
    </w:p>
    <w:p>
      <w:pPr>
        <w:rPr>
          <w:rFonts w:eastAsia="DengXian"/>
          <w:lang w:eastAsia="zh-CN"/>
        </w:rPr>
      </w:pPr>
    </w:p>
    <w:p>
      <w:pPr>
        <w:rPr>
          <w:b/>
          <w:bCs/>
          <w:i/>
          <w:lang w:eastAsia="zh-CN"/>
        </w:rPr>
      </w:pPr>
      <w:r>
        <w:rPr>
          <w:b/>
          <w:bCs/>
          <w:i/>
        </w:rPr>
        <w:t>Proposal 6</w:t>
      </w:r>
      <w:r>
        <w:rPr>
          <w:b/>
          <w:bCs/>
          <w:i/>
          <w:lang w:eastAsia="zh-CN"/>
        </w:rPr>
        <w:t>: For SP SRS Activation/Deactivation MAC CE or SP Positioning SRS Activation/Deactivation MAC CE.</w:t>
      </w:r>
    </w:p>
    <w:p>
      <w:pPr>
        <w:pStyle w:val="30"/>
        <w:numPr>
          <w:ilvl w:val="0"/>
          <w:numId w:val="8"/>
        </w:numPr>
        <w:contextualSpacing w:val="0"/>
        <w:rPr>
          <w:b/>
          <w:i/>
        </w:rPr>
      </w:pPr>
      <w:r>
        <w:rPr>
          <w:b/>
          <w:i/>
        </w:rPr>
        <w:t>Adopt following TP#8 for TP 38.214 V17.0.0.</w:t>
      </w:r>
    </w:p>
    <w:p>
      <w:pPr>
        <w:rPr>
          <w:rFonts w:eastAsia="DengXian"/>
          <w:lang w:eastAsia="zh-CN"/>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shd w:val="clear" w:color="auto" w:fill="auto"/>
          </w:tcPr>
          <w:p>
            <w:pPr>
              <w:keepNext/>
              <w:keepLines/>
              <w:overflowPunct w:val="0"/>
              <w:spacing w:before="180" w:after="180"/>
              <w:jc w:val="center"/>
              <w:textAlignment w:val="baseline"/>
              <w:outlineLvl w:val="1"/>
              <w:rPr>
                <w:rFonts w:eastAsia="SimSun"/>
                <w:color w:val="FF0000"/>
                <w:sz w:val="24"/>
                <w:szCs w:val="20"/>
                <w:lang w:val="en-GB" w:eastAsia="zh-CN"/>
              </w:rPr>
            </w:pPr>
            <w:r>
              <w:rPr>
                <w:rFonts w:eastAsia="SimSun"/>
                <w:color w:val="FF0000"/>
                <w:sz w:val="24"/>
                <w:szCs w:val="20"/>
                <w:lang w:val="en-GB" w:eastAsia="zh-CN"/>
              </w:rPr>
              <w:t>*** &lt;</w:t>
            </w:r>
            <w:r>
              <w:rPr>
                <w:rFonts w:eastAsia="SimSun"/>
                <w:b/>
                <w:color w:val="FF0000"/>
                <w:sz w:val="24"/>
                <w:szCs w:val="20"/>
                <w:lang w:val="en-GB" w:eastAsia="zh-CN"/>
              </w:rPr>
              <w:t xml:space="preserve"> Beginning of TP#8 for TP 38.214 V17.0.0</w:t>
            </w:r>
            <w:r>
              <w:rPr>
                <w:rFonts w:eastAsia="SimSun"/>
                <w:color w:val="FF0000"/>
                <w:sz w:val="24"/>
                <w:szCs w:val="20"/>
                <w:lang w:val="en-GB" w:eastAsia="zh-CN"/>
              </w:rPr>
              <w:t>&gt; ***</w:t>
            </w:r>
          </w:p>
          <w:p>
            <w:pPr>
              <w:spacing w:after="120"/>
              <w:rPr>
                <w:rFonts w:ascii="Arial" w:hAnsi="Arial"/>
                <w:sz w:val="28"/>
                <w:szCs w:val="20"/>
                <w:lang w:val="en-GB"/>
              </w:rPr>
            </w:pPr>
            <w:r>
              <w:rPr>
                <w:rFonts w:ascii="Arial" w:hAnsi="Arial" w:cs="Arial"/>
                <w:sz w:val="24"/>
              </w:rPr>
              <w:t>6.2.1</w:t>
            </w:r>
            <w:r>
              <w:rPr>
                <w:rFonts w:ascii="Arial" w:hAnsi="Arial" w:cs="Arial"/>
                <w:sz w:val="24"/>
              </w:rPr>
              <w:tab/>
            </w:r>
            <w:r>
              <w:rPr>
                <w:rFonts w:ascii="Arial" w:hAnsi="Arial" w:cs="Arial"/>
                <w:sz w:val="24"/>
              </w:rPr>
              <w:t>UE sounding procedure</w:t>
            </w:r>
          </w:p>
          <w:p>
            <w:pPr>
              <w:spacing w:after="180"/>
              <w:jc w:val="center"/>
              <w:rPr>
                <w:color w:val="0070C0"/>
              </w:rPr>
            </w:pPr>
            <w:r>
              <w:rPr>
                <w:rFonts w:eastAsia="SimSun"/>
                <w:color w:val="FF0000"/>
                <w:sz w:val="24"/>
                <w:szCs w:val="20"/>
                <w:lang w:val="en-GB" w:eastAsia="zh-CN"/>
              </w:rPr>
              <w:t>*** &lt; Unchanged parts are ommitted&gt; ***</w:t>
            </w:r>
          </w:p>
          <w:p>
            <w:pPr>
              <w:rPr>
                <w:rFonts w:eastAsia="MS Mincho"/>
                <w:iCs/>
                <w:color w:val="000000"/>
                <w:lang w:eastAsia="ja-JP"/>
              </w:rPr>
            </w:pPr>
            <w:r>
              <w:rPr>
                <w:rFonts w:eastAsia="MS Mincho"/>
                <w:iCs/>
                <w:color w:val="000000"/>
                <w:lang w:eastAsia="ja-JP"/>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rPr>
                <w:color w:val="000000"/>
              </w:rPr>
              <w:t xml:space="preserve"> or </w:t>
            </w:r>
            <w:r>
              <w:rPr>
                <w:i/>
                <w:color w:val="000000"/>
              </w:rPr>
              <w:t xml:space="preserve">SRS-PosResource </w:t>
            </w:r>
            <w:r>
              <w:rPr>
                <w:rFonts w:eastAsia="MS Mincho"/>
                <w:iCs/>
                <w:color w:val="000000"/>
                <w:lang w:eastAsia="ja-JP"/>
              </w:rPr>
              <w:t>is set to 'semi-persistent':</w:t>
            </w:r>
          </w:p>
          <w:p>
            <w:pPr>
              <w:pStyle w:val="44"/>
              <w:rPr>
                <w:rFonts w:eastAsia="MS Mincho"/>
                <w:color w:val="000000"/>
                <w:lang w:val="en-US" w:eastAsia="ja-JP"/>
              </w:rPr>
            </w:pPr>
            <w:r>
              <w:rPr>
                <w:rFonts w:eastAsia="MS Mincho"/>
                <w:color w:val="000000"/>
                <w:lang w:val="en-US" w:eastAsia="ja-JP"/>
              </w:rPr>
              <w:t>-</w:t>
            </w:r>
            <w:r>
              <w:rPr>
                <w:rFonts w:eastAsia="MS Mincho"/>
                <w:color w:val="000000"/>
                <w:lang w:val="en-US" w:eastAsia="ja-JP"/>
              </w:rPr>
              <w:tab/>
            </w:r>
            <w:r>
              <w:rPr>
                <w:rFonts w:eastAsia="MS Mincho"/>
                <w:color w:val="000000"/>
                <w:lang w:val="en-US" w:eastAsia="ja-JP"/>
              </w:rPr>
              <w:t>when a UE receives an activation command, as described in clause 6.1.3.17 or 6.1.3.36 of [10</w:t>
            </w:r>
            <w:r>
              <w:rPr>
                <w:color w:val="000000"/>
                <w:lang w:val="en-US"/>
              </w:rPr>
              <w:t>, TS 38.321</w:t>
            </w:r>
            <w:r>
              <w:rPr>
                <w:rFonts w:eastAsia="MS Mincho"/>
                <w:color w:val="000000"/>
                <w:lang w:val="en-US" w:eastAsia="ja-JP"/>
              </w:rPr>
              <w:t xml:space="preserve">], for an SRS resource, and when the </w:t>
            </w:r>
            <w:r>
              <w:rPr>
                <w:rFonts w:hint="eastAsia"/>
                <w:lang w:val="en-US" w:eastAsia="zh-CN"/>
              </w:rPr>
              <w:t>UE would transmit a PUCCH with</w:t>
            </w:r>
            <w:r>
              <w:rPr>
                <w:rFonts w:hint="eastAsia"/>
                <w:color w:val="000000"/>
                <w:lang w:val="en-US" w:eastAsia="zh-CN"/>
              </w:rPr>
              <w:t xml:space="preserve"> </w:t>
            </w:r>
            <w:r>
              <w:rPr>
                <w:rFonts w:eastAsia="MS Mincho"/>
                <w:color w:val="000000"/>
                <w:lang w:val="en-US" w:eastAsia="ja-JP"/>
              </w:rPr>
              <w:t xml:space="preserve">HARQ-ACK </w:t>
            </w:r>
            <w:r>
              <w:rPr>
                <w:rFonts w:hint="eastAsia"/>
                <w:lang w:val="en-US" w:eastAsia="zh-CN"/>
              </w:rPr>
              <w:t xml:space="preserve">information in </w:t>
            </w:r>
            <w:r>
              <w:rPr>
                <w:rFonts w:ascii="Times" w:hAnsi="Times" w:eastAsia="Times New Roman" w:cs="Times"/>
                <w:color w:val="FF0000"/>
                <w:szCs w:val="24"/>
              </w:rPr>
              <w:t>uplink</w:t>
            </w:r>
            <w:r>
              <w:rPr>
                <w:rFonts w:hint="eastAsia"/>
                <w:lang w:val="en-US" w:eastAsia="zh-CN"/>
              </w:rPr>
              <w:t xml:space="preserve"> slot </w:t>
            </w:r>
            <w:r>
              <w:rPr>
                <w:rFonts w:hint="eastAsia"/>
                <w:i/>
                <w:lang w:val="en-US" w:eastAsia="zh-CN"/>
              </w:rPr>
              <w:t>n</w:t>
            </w:r>
            <w:r>
              <w:rPr>
                <w:rFonts w:eastAsia="MS Mincho"/>
                <w:color w:val="000000"/>
                <w:lang w:val="en-US" w:eastAsia="ja-JP"/>
              </w:rPr>
              <w:t xml:space="preserve"> corresponding to the PDSCH carrying the activation command, the corresponding actions in [10</w:t>
            </w:r>
            <w:r>
              <w:rPr>
                <w:color w:val="000000"/>
                <w:lang w:val="en-US"/>
              </w:rPr>
              <w:t>, TS 38.321</w:t>
            </w:r>
            <w:r>
              <w:rPr>
                <w:rFonts w:eastAsia="MS Mincho"/>
                <w:color w:val="000000"/>
                <w:lang w:val="en-US" w:eastAsia="ja-JP"/>
              </w:rPr>
              <w:t>] and the UE assumptions on SRS transmission corresponding to the configured SRS resource set shall be applied starting from</w:t>
            </w:r>
            <w:r>
              <w:rPr>
                <w:lang w:val="en-US"/>
              </w:rPr>
              <w:t xml:space="preserve"> the first </w:t>
            </w:r>
            <w:r>
              <w:rPr>
                <w:rFonts w:ascii="Times" w:hAnsi="Times" w:eastAsia="Times New Roman" w:cs="Times"/>
                <w:color w:val="FF0000"/>
                <w:szCs w:val="24"/>
              </w:rPr>
              <w:t>uplink</w:t>
            </w:r>
            <w:r>
              <w:rPr>
                <w:rFonts w:hint="eastAsia"/>
                <w:lang w:val="en-US" w:eastAsia="zh-CN"/>
              </w:rPr>
              <w:t xml:space="preserve"> </w:t>
            </w:r>
            <w:r>
              <w:rPr>
                <w:lang w:val="en-US"/>
              </w:rPr>
              <w:t>slot that is after</w:t>
            </w:r>
            <w:r>
              <w:rPr>
                <w:rFonts w:eastAsia="MS Mincho"/>
                <w:color w:val="000000"/>
                <w:lang w:val="en-US" w:eastAsia="ja-JP"/>
              </w:rPr>
              <w:t xml:space="preserve"> </w:t>
            </w:r>
            <w:r>
              <w:rPr>
                <w:rFonts w:eastAsia="MS Mincho"/>
                <w:color w:val="FF0000"/>
                <w:lang w:val="en-US" w:eastAsia="ja-JP"/>
              </w:rPr>
              <w:t>uplink</w:t>
            </w:r>
            <w:r>
              <w:rPr>
                <w:rFonts w:eastAsia="MS Mincho"/>
                <w:color w:val="000000"/>
                <w:lang w:val="en-US" w:eastAsia="ja-JP"/>
              </w:rPr>
              <w:t xml:space="preserve"> slot </w:t>
            </w:r>
            <m:oMath>
              <m:r>
                <m:rPr/>
                <w:rPr>
                  <w:rFonts w:ascii="Cambria Math" w:hAnsi="Cambria Math"/>
                </w:rPr>
                <m:t>n</m:t>
              </m:r>
              <m:r>
                <m:rPr>
                  <m:sty m:val="p"/>
                </m:rPr>
                <w:rPr>
                  <w:rFonts w:ascii="Cambria Math" w:hAnsi="Cambria Math"/>
                </w:rPr>
                <m:t>+</m:t>
              </m:r>
              <m:sSubSup>
                <m:sSubSupPr>
                  <m:ctrlPr>
                    <w:rPr>
                      <w:rFonts w:ascii="Cambria Math" w:hAnsi="Cambria Math"/>
                    </w:rPr>
                  </m:ctrlPr>
                </m:sSubSupPr>
                <m:e>
                  <m:r>
                    <m:rPr/>
                    <w:rPr>
                      <w:rFonts w:ascii="Cambria Math" w:hAnsi="Cambria Math"/>
                    </w:rPr>
                    <m:t>3N</m:t>
                  </m:r>
                  <m:ctrlPr>
                    <w:rPr>
                      <w:rFonts w:ascii="Cambria Math" w:hAnsi="Cambria Math"/>
                    </w:rPr>
                  </m:ctrlPr>
                </m:e>
                <m:sub>
                  <m:r>
                    <m:rPr/>
                    <w:rPr>
                      <w:rFonts w:ascii="Cambria Math" w:hAnsi="Cambria Math"/>
                    </w:rPr>
                    <m:t>slot</m:t>
                  </m:r>
                  <m:ctrlPr>
                    <w:rPr>
                      <w:rFonts w:ascii="Cambria Math" w:hAnsi="Cambria Math"/>
                    </w:rPr>
                  </m:ctrlPr>
                </m:sub>
                <m:sup>
                  <m:r>
                    <m:rPr/>
                    <w:rPr>
                      <w:rFonts w:ascii="Cambria Math" w:hAnsi="Cambria Math"/>
                    </w:rPr>
                    <m:t>subframe,µ</m:t>
                  </m:r>
                  <m:ctrlPr>
                    <w:rPr>
                      <w:rFonts w:ascii="Cambria Math" w:hAnsi="Cambria Math"/>
                    </w:rPr>
                  </m:ctrlPr>
                </m:sup>
              </m:sSubSup>
            </m:oMath>
            <w:r>
              <w:rPr>
                <w:rFonts w:eastAsia="MS Mincho"/>
                <w:lang w:val="en-US"/>
              </w:rPr>
              <w:t xml:space="preserve"> </w:t>
            </w:r>
            <w:r>
              <w:t xml:space="preserve">where </w:t>
            </w:r>
            <w:r>
              <w:rPr>
                <w:rFonts w:ascii="Symbol" w:hAnsi="Symbol"/>
                <w:i/>
              </w:rPr>
              <w:t></w:t>
            </w:r>
            <w:r>
              <w:t xml:space="preserve"> is the SCS configuration for the PUCCH</w:t>
            </w:r>
            <w:r>
              <w:rPr>
                <w:rFonts w:eastAsia="MS Mincho"/>
                <w:color w:val="000000"/>
                <w:lang w:val="en-US" w:eastAsia="ja-JP"/>
              </w:rPr>
              <w:t>. The activation command also contains spatial relation assumptions provided by a list of references to reference signal IDs, one per element of the activated SRS resource set.</w:t>
            </w:r>
          </w:p>
          <w:p>
            <w:pPr>
              <w:spacing w:after="180"/>
              <w:jc w:val="center"/>
              <w:rPr>
                <w:szCs w:val="20"/>
                <w:lang w:val="en-GB"/>
              </w:rPr>
            </w:pPr>
            <w:r>
              <w:rPr>
                <w:rFonts w:eastAsia="SimSun"/>
                <w:color w:val="FF0000"/>
                <w:sz w:val="24"/>
                <w:szCs w:val="20"/>
                <w:lang w:val="en-GB" w:eastAsia="zh-CN"/>
              </w:rPr>
              <w:t>*** &lt; Unchanged parts are ommitted&gt; ***</w:t>
            </w:r>
          </w:p>
          <w:p>
            <w:pPr>
              <w:pStyle w:val="44"/>
              <w:rPr>
                <w:rFonts w:eastAsia="MS Mincho"/>
                <w:color w:val="000000"/>
                <w:lang w:val="en-US" w:eastAsia="ja-JP"/>
              </w:rPr>
            </w:pPr>
            <w:r>
              <w:rPr>
                <w:rFonts w:eastAsia="MS Mincho"/>
                <w:color w:val="000000"/>
                <w:lang w:val="en-US" w:eastAsia="ja-JP"/>
              </w:rPr>
              <w:t>-</w:t>
            </w:r>
            <w:r>
              <w:rPr>
                <w:rFonts w:eastAsia="MS Mincho"/>
                <w:color w:val="000000"/>
                <w:lang w:val="en-US" w:eastAsia="ja-JP"/>
              </w:rPr>
              <w:tab/>
            </w:r>
            <w:r>
              <w:rPr>
                <w:rFonts w:eastAsia="MS Mincho"/>
                <w:color w:val="000000"/>
                <w:lang w:val="en-US" w:eastAsia="ja-JP"/>
              </w:rPr>
              <w:t>when a UE receives a deactivation command [10</w:t>
            </w:r>
            <w:r>
              <w:rPr>
                <w:color w:val="000000"/>
                <w:lang w:val="en-US"/>
              </w:rPr>
              <w:t>, TS 38.321</w:t>
            </w:r>
            <w:r>
              <w:rPr>
                <w:rFonts w:eastAsia="MS Mincho"/>
                <w:color w:val="000000"/>
                <w:lang w:val="en-US" w:eastAsia="ja-JP"/>
              </w:rPr>
              <w:t xml:space="preserve">] for an activated SRS resource set, and when the </w:t>
            </w:r>
            <w:r>
              <w:rPr>
                <w:rFonts w:hint="eastAsia"/>
                <w:lang w:val="en-US" w:eastAsia="zh-CN"/>
              </w:rPr>
              <w:t>UE would transmit a PUCCH with</w:t>
            </w:r>
            <w:r>
              <w:rPr>
                <w:rFonts w:hint="eastAsia"/>
                <w:color w:val="000000"/>
                <w:lang w:val="en-US" w:eastAsia="zh-CN"/>
              </w:rPr>
              <w:t xml:space="preserve"> </w:t>
            </w:r>
            <w:r>
              <w:rPr>
                <w:rFonts w:eastAsia="MS Mincho"/>
                <w:color w:val="000000"/>
                <w:lang w:val="en-US" w:eastAsia="ja-JP"/>
              </w:rPr>
              <w:t xml:space="preserve">HARQ-ACK </w:t>
            </w:r>
            <w:r>
              <w:rPr>
                <w:rFonts w:hint="eastAsia"/>
                <w:lang w:val="en-US" w:eastAsia="zh-CN"/>
              </w:rPr>
              <w:t xml:space="preserve">information in </w:t>
            </w:r>
            <w:r>
              <w:rPr>
                <w:rFonts w:ascii="Times" w:hAnsi="Times" w:eastAsia="Times New Roman" w:cs="Times"/>
                <w:color w:val="FF0000"/>
                <w:szCs w:val="24"/>
              </w:rPr>
              <w:t>uplink</w:t>
            </w:r>
            <w:r>
              <w:rPr>
                <w:rFonts w:hint="eastAsia"/>
                <w:lang w:val="en-US" w:eastAsia="zh-CN"/>
              </w:rPr>
              <w:t xml:space="preserve"> slot </w:t>
            </w:r>
            <w:r>
              <w:rPr>
                <w:rFonts w:hint="eastAsia"/>
                <w:i/>
                <w:lang w:val="en-US" w:eastAsia="zh-CN"/>
              </w:rPr>
              <w:t>n</w:t>
            </w:r>
            <w:r>
              <w:rPr>
                <w:rFonts w:eastAsia="MS Mincho"/>
                <w:color w:val="000000"/>
                <w:lang w:val="en-US" w:eastAsia="ja-JP"/>
              </w:rPr>
              <w:t xml:space="preserve"> corresponding to the PDSCH carrying the deactivation command, the corresponding actions in [10</w:t>
            </w:r>
            <w:r>
              <w:rPr>
                <w:color w:val="000000"/>
                <w:lang w:val="en-US"/>
              </w:rPr>
              <w:t>, TS 38.321</w:t>
            </w:r>
            <w:r>
              <w:rPr>
                <w:rFonts w:eastAsia="MS Mincho"/>
                <w:color w:val="000000"/>
                <w:lang w:val="en-US" w:eastAsia="ja-JP"/>
              </w:rPr>
              <w:t>] and UE assumption on cessation of SRS transmission corresponding to the deactivated SRS resource set shall apply starting from</w:t>
            </w:r>
            <w:r>
              <w:rPr>
                <w:lang w:val="en-US"/>
              </w:rPr>
              <w:t xml:space="preserve"> the first</w:t>
            </w:r>
            <w:r>
              <w:rPr>
                <w:rFonts w:ascii="Times" w:hAnsi="Times" w:eastAsia="Times New Roman" w:cs="Times"/>
                <w:color w:val="FF0000"/>
                <w:szCs w:val="24"/>
              </w:rPr>
              <w:t xml:space="preserve"> uplink</w:t>
            </w:r>
            <w:r>
              <w:rPr>
                <w:lang w:val="en-US"/>
              </w:rPr>
              <w:t xml:space="preserve"> slot that is after</w:t>
            </w:r>
            <w:r>
              <w:rPr>
                <w:rFonts w:eastAsia="MS Mincho"/>
                <w:color w:val="000000"/>
                <w:lang w:val="en-US" w:eastAsia="ja-JP"/>
              </w:rPr>
              <w:t xml:space="preserve"> </w:t>
            </w:r>
            <w:r>
              <w:rPr>
                <w:rFonts w:eastAsia="MS Mincho"/>
                <w:color w:val="FF0000"/>
                <w:lang w:val="en-US" w:eastAsia="ja-JP"/>
              </w:rPr>
              <w:t xml:space="preserve">uplink </w:t>
            </w:r>
            <w:r>
              <w:rPr>
                <w:rFonts w:eastAsia="MS Mincho"/>
                <w:color w:val="000000"/>
                <w:lang w:val="en-US" w:eastAsia="ja-JP"/>
              </w:rPr>
              <w:t xml:space="preserve">slot </w:t>
            </w:r>
            <m:oMath>
              <m:r>
                <m:rPr/>
                <w:rPr>
                  <w:rFonts w:ascii="Cambria Math" w:hAnsi="Cambria Math"/>
                </w:rPr>
                <m:t>n</m:t>
              </m:r>
              <m:r>
                <m:rPr>
                  <m:sty m:val="p"/>
                </m:rPr>
                <w:rPr>
                  <w:rFonts w:ascii="Cambria Math" w:hAnsi="Cambria Math"/>
                </w:rPr>
                <m:t>+</m:t>
              </m:r>
              <m:sSubSup>
                <m:sSubSupPr>
                  <m:ctrlPr>
                    <w:rPr>
                      <w:rFonts w:ascii="Cambria Math" w:hAnsi="Cambria Math"/>
                    </w:rPr>
                  </m:ctrlPr>
                </m:sSubSupPr>
                <m:e>
                  <m:r>
                    <m:rPr/>
                    <w:rPr>
                      <w:rFonts w:ascii="Cambria Math" w:hAnsi="Cambria Math"/>
                    </w:rPr>
                    <m:t>3N</m:t>
                  </m:r>
                  <m:ctrlPr>
                    <w:rPr>
                      <w:rFonts w:ascii="Cambria Math" w:hAnsi="Cambria Math"/>
                    </w:rPr>
                  </m:ctrlPr>
                </m:e>
                <m:sub>
                  <m:r>
                    <m:rPr/>
                    <w:rPr>
                      <w:rFonts w:ascii="Cambria Math" w:hAnsi="Cambria Math"/>
                    </w:rPr>
                    <m:t>slot</m:t>
                  </m:r>
                  <m:ctrlPr>
                    <w:rPr>
                      <w:rFonts w:ascii="Cambria Math" w:hAnsi="Cambria Math"/>
                    </w:rPr>
                  </m:ctrlPr>
                </m:sub>
                <m:sup>
                  <m:r>
                    <m:rPr/>
                    <w:rPr>
                      <w:rFonts w:ascii="Cambria Math" w:hAnsi="Cambria Math"/>
                    </w:rPr>
                    <m:t>subframe,µ</m:t>
                  </m:r>
                  <m:ctrlPr>
                    <w:rPr>
                      <w:rFonts w:ascii="Cambria Math" w:hAnsi="Cambria Math"/>
                    </w:rPr>
                  </m:ctrlPr>
                </m:sup>
              </m:sSubSup>
            </m:oMath>
            <w:r>
              <w:t xml:space="preserve"> where </w:t>
            </w:r>
            <w:r>
              <w:rPr>
                <w:rFonts w:ascii="Symbol" w:hAnsi="Symbol"/>
                <w:i/>
              </w:rPr>
              <w:t></w:t>
            </w:r>
            <w:r>
              <w:t xml:space="preserve"> is the SCS configuration for the PUCCH</w:t>
            </w:r>
            <w:r>
              <w:rPr>
                <w:lang w:val="en-US"/>
              </w:rPr>
              <w:t>.</w:t>
            </w:r>
          </w:p>
          <w:p>
            <w:pPr>
              <w:spacing w:after="180"/>
              <w:jc w:val="center"/>
              <w:rPr>
                <w:szCs w:val="20"/>
                <w:lang w:val="en-GB"/>
              </w:rPr>
            </w:pPr>
            <w:r>
              <w:rPr>
                <w:rFonts w:eastAsia="SimSun"/>
                <w:color w:val="FF0000"/>
                <w:sz w:val="24"/>
                <w:szCs w:val="20"/>
                <w:lang w:val="en-GB" w:eastAsia="zh-CN"/>
              </w:rPr>
              <w:t>*** &lt; Unchanged parts are ommitted&gt; ***</w:t>
            </w:r>
          </w:p>
          <w:p>
            <w:pPr>
              <w:keepNext/>
              <w:keepLines/>
              <w:overflowPunct w:val="0"/>
              <w:spacing w:before="180" w:after="180"/>
              <w:jc w:val="center"/>
              <w:textAlignment w:val="baseline"/>
              <w:outlineLvl w:val="1"/>
              <w:rPr>
                <w:rFonts w:eastAsia="SimSun"/>
                <w:color w:val="FF0000"/>
                <w:sz w:val="24"/>
                <w:szCs w:val="20"/>
                <w:lang w:val="en-GB" w:eastAsia="zh-CN"/>
              </w:rPr>
            </w:pPr>
            <w:r>
              <w:rPr>
                <w:rFonts w:eastAsia="SimSun"/>
                <w:color w:val="FF0000"/>
                <w:sz w:val="24"/>
                <w:szCs w:val="20"/>
                <w:lang w:val="en-GB" w:eastAsia="zh-CN"/>
              </w:rPr>
              <w:t>*** &lt;</w:t>
            </w:r>
            <w:r>
              <w:rPr>
                <w:rFonts w:eastAsia="SimSun"/>
                <w:b/>
                <w:color w:val="FF0000"/>
                <w:sz w:val="24"/>
                <w:szCs w:val="20"/>
                <w:lang w:val="en-GB" w:eastAsia="zh-CN"/>
              </w:rPr>
              <w:t xml:space="preserve"> End of TP#8 for TP 38.214 V17.0.0</w:t>
            </w:r>
            <w:r>
              <w:rPr>
                <w:rFonts w:eastAsia="SimSun"/>
                <w:color w:val="FF0000"/>
                <w:sz w:val="24"/>
                <w:szCs w:val="20"/>
                <w:lang w:val="en-GB" w:eastAsia="zh-CN"/>
              </w:rPr>
              <w:t>&gt; ***</w:t>
            </w:r>
          </w:p>
        </w:tc>
      </w:tr>
    </w:tbl>
    <w:p>
      <w:pPr>
        <w:tabs>
          <w:tab w:val="left" w:pos="3087"/>
        </w:tabs>
      </w:pPr>
      <w:r>
        <w:t xml:space="preserve">   </w:t>
      </w:r>
      <w:r>
        <w:tab/>
      </w:r>
    </w:p>
    <w:p>
      <w:pPr>
        <w:spacing w:after="120"/>
        <w:jc w:val="center"/>
        <w:rPr>
          <w:color w:val="0070C0"/>
        </w:rPr>
      </w:pPr>
    </w:p>
    <w:p>
      <w:pPr>
        <w:pStyle w:val="5"/>
        <w:rPr>
          <w:rFonts w:ascii="Times New Roman" w:hAnsi="Times New Roman" w:cs="Times New Roman"/>
          <w:sz w:val="20"/>
          <w:szCs w:val="20"/>
          <w:lang w:eastAsia="zh-CN"/>
        </w:rPr>
      </w:pPr>
      <w:r>
        <w:rPr>
          <w:rFonts w:ascii="Times New Roman" w:hAnsi="Times New Roman" w:cs="Times New Roman"/>
          <w:sz w:val="20"/>
          <w:szCs w:val="20"/>
          <w:lang w:eastAsia="zh-CN"/>
        </w:rPr>
        <w:t>Enhanced SP/AP SRS Spatial Relation Indication MAC CE</w:t>
      </w:r>
    </w:p>
    <w:p>
      <w:pPr>
        <w:rPr>
          <w:rFonts w:eastAsia="DengXian"/>
          <w:lang w:eastAsia="zh-CN"/>
        </w:rPr>
      </w:pPr>
    </w:p>
    <w:p>
      <w:pPr>
        <w:rPr>
          <w:b/>
          <w:bCs/>
          <w:i/>
          <w:lang w:eastAsia="zh-CN"/>
        </w:rPr>
      </w:pPr>
      <w:r>
        <w:rPr>
          <w:b/>
          <w:bCs/>
          <w:i/>
        </w:rPr>
        <w:t>Proposal 7</w:t>
      </w:r>
      <w:r>
        <w:rPr>
          <w:b/>
          <w:bCs/>
          <w:i/>
          <w:lang w:eastAsia="zh-CN"/>
        </w:rPr>
        <w:t>: For Enhanced SP/AP SRS Spatial Relation Indication MAC CE.</w:t>
      </w:r>
    </w:p>
    <w:p>
      <w:pPr>
        <w:pStyle w:val="30"/>
        <w:numPr>
          <w:ilvl w:val="0"/>
          <w:numId w:val="8"/>
        </w:numPr>
        <w:contextualSpacing w:val="0"/>
        <w:rPr>
          <w:b/>
          <w:i/>
        </w:rPr>
      </w:pPr>
      <w:r>
        <w:rPr>
          <w:b/>
          <w:i/>
        </w:rPr>
        <w:t>Adopt following TP#9 for TP 38.214 V17.0.0.</w:t>
      </w:r>
    </w:p>
    <w:p>
      <w:pPr>
        <w:rPr>
          <w:rFonts w:eastAsia="DengXian"/>
          <w:lang w:eastAsia="zh-CN"/>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shd w:val="clear" w:color="auto" w:fill="auto"/>
          </w:tcPr>
          <w:p>
            <w:pPr>
              <w:keepNext/>
              <w:keepLines/>
              <w:overflowPunct w:val="0"/>
              <w:spacing w:before="180" w:after="180"/>
              <w:jc w:val="center"/>
              <w:textAlignment w:val="baseline"/>
              <w:outlineLvl w:val="1"/>
              <w:rPr>
                <w:rFonts w:eastAsia="SimSun"/>
                <w:color w:val="FF0000"/>
                <w:sz w:val="24"/>
                <w:szCs w:val="20"/>
                <w:lang w:val="en-GB" w:eastAsia="zh-CN"/>
              </w:rPr>
            </w:pPr>
            <w:r>
              <w:rPr>
                <w:rFonts w:eastAsia="SimSun"/>
                <w:color w:val="FF0000"/>
                <w:sz w:val="24"/>
                <w:szCs w:val="20"/>
                <w:lang w:val="en-GB" w:eastAsia="zh-CN"/>
              </w:rPr>
              <w:t>*** &lt;</w:t>
            </w:r>
            <w:r>
              <w:rPr>
                <w:rFonts w:eastAsia="SimSun"/>
                <w:b/>
                <w:color w:val="FF0000"/>
                <w:sz w:val="24"/>
                <w:szCs w:val="20"/>
                <w:lang w:val="en-GB" w:eastAsia="zh-CN"/>
              </w:rPr>
              <w:t xml:space="preserve"> Beginning of TP#9 for TP 38.214 V17.0.0</w:t>
            </w:r>
            <w:r>
              <w:rPr>
                <w:rFonts w:eastAsia="SimSun"/>
                <w:color w:val="FF0000"/>
                <w:sz w:val="24"/>
                <w:szCs w:val="20"/>
                <w:lang w:val="en-GB" w:eastAsia="zh-CN"/>
              </w:rPr>
              <w:t>&gt; ***</w:t>
            </w:r>
          </w:p>
          <w:p>
            <w:pPr>
              <w:spacing w:after="120"/>
              <w:rPr>
                <w:rFonts w:ascii="Arial" w:hAnsi="Arial"/>
                <w:sz w:val="28"/>
                <w:szCs w:val="20"/>
                <w:lang w:val="en-GB"/>
              </w:rPr>
            </w:pPr>
            <w:r>
              <w:rPr>
                <w:rFonts w:ascii="Arial" w:hAnsi="Arial" w:cs="Arial"/>
                <w:sz w:val="24"/>
              </w:rPr>
              <w:t>6.2.1</w:t>
            </w:r>
            <w:r>
              <w:rPr>
                <w:rFonts w:ascii="Arial" w:hAnsi="Arial" w:cs="Arial"/>
                <w:sz w:val="24"/>
              </w:rPr>
              <w:tab/>
            </w:r>
            <w:r>
              <w:rPr>
                <w:rFonts w:ascii="Arial" w:hAnsi="Arial" w:cs="Arial"/>
                <w:sz w:val="24"/>
              </w:rPr>
              <w:t>UE sounding procedure</w:t>
            </w:r>
          </w:p>
          <w:p>
            <w:pPr>
              <w:rPr>
                <w:rFonts w:eastAsia="MS Mincho"/>
                <w:lang w:eastAsia="ja-JP"/>
              </w:rPr>
            </w:pPr>
            <w:r>
              <w:rPr>
                <w:rFonts w:eastAsia="MS Mincho"/>
                <w:lang w:eastAsia="ja-JP"/>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t xml:space="preserve"> or </w:t>
            </w:r>
            <w:r>
              <w:rPr>
                <w:i/>
                <w:color w:val="000000"/>
              </w:rPr>
              <w:t>SRS-PosResource</w:t>
            </w:r>
            <w:r>
              <w:t xml:space="preserve"> </w:t>
            </w:r>
            <w:r>
              <w:rPr>
                <w:rFonts w:eastAsia="MS Mincho"/>
                <w:lang w:eastAsia="ja-JP"/>
              </w:rPr>
              <w:t>is set to 'aperiodic':</w:t>
            </w:r>
          </w:p>
          <w:p>
            <w:pPr>
              <w:pStyle w:val="44"/>
              <w:rPr>
                <w:rFonts w:eastAsia="MS Mincho"/>
                <w:lang w:val="en-US" w:eastAsia="ja-JP"/>
              </w:rPr>
            </w:pPr>
            <w:r>
              <w:rPr>
                <w:lang w:val="en-US"/>
              </w:rPr>
              <w:t>-</w:t>
            </w:r>
            <w:r>
              <w:rPr>
                <w:lang w:val="en-US"/>
              </w:rPr>
              <w:tab/>
            </w:r>
            <w:r>
              <w:rPr>
                <w:lang w:val="en-US"/>
              </w:rPr>
              <w:t>the UE receives a configuration of SRS resource sets,</w:t>
            </w:r>
          </w:p>
          <w:p>
            <w:pPr>
              <w:spacing w:after="180"/>
              <w:jc w:val="center"/>
              <w:rPr>
                <w:color w:val="0070C0"/>
              </w:rPr>
            </w:pPr>
            <w:r>
              <w:rPr>
                <w:rFonts w:eastAsia="SimSun"/>
                <w:color w:val="FF0000"/>
                <w:sz w:val="24"/>
                <w:szCs w:val="20"/>
                <w:lang w:val="en-GB" w:eastAsia="zh-CN"/>
              </w:rPr>
              <w:t>*** &lt; Unchanged parts are ommitted&gt; ***</w:t>
            </w:r>
          </w:p>
          <w:p>
            <w:pPr>
              <w:pStyle w:val="44"/>
              <w:rPr>
                <w:lang w:val="en-US"/>
              </w:rPr>
            </w:pPr>
            <w:r>
              <w:rPr>
                <w:lang w:val="en-US"/>
              </w:rPr>
              <w:t>-</w:t>
            </w:r>
            <w:r>
              <w:rPr>
                <w:lang w:val="en-US"/>
              </w:rPr>
              <w:tab/>
            </w:r>
            <w:r>
              <w:rPr>
                <w:rFonts w:eastAsia="MS Mincho"/>
                <w:color w:val="000000"/>
                <w:lang w:val="en-US" w:eastAsia="ja-JP"/>
              </w:rPr>
              <w:t>when a UE receives an spatial relation update command, as described in clause 6.1.3.26 of [10</w:t>
            </w:r>
            <w:r>
              <w:rPr>
                <w:color w:val="000000"/>
                <w:lang w:val="en-US"/>
              </w:rPr>
              <w:t>, TS 38.321</w:t>
            </w:r>
            <w:r>
              <w:rPr>
                <w:rFonts w:eastAsia="MS Mincho"/>
                <w:color w:val="000000"/>
                <w:lang w:val="en-US" w:eastAsia="ja-JP"/>
              </w:rPr>
              <w:t xml:space="preserve">], for an SRS resource configured with the higher layer parameter </w:t>
            </w:r>
            <w:r>
              <w:rPr>
                <w:rFonts w:eastAsia="MS Mincho"/>
                <w:i/>
                <w:color w:val="000000"/>
                <w:lang w:val="en-US" w:eastAsia="ja-JP"/>
              </w:rPr>
              <w:t>SRS-Resource</w:t>
            </w:r>
            <w:r>
              <w:rPr>
                <w:rFonts w:eastAsia="MS Mincho"/>
                <w:color w:val="000000"/>
                <w:lang w:val="en-US" w:eastAsia="ja-JP"/>
              </w:rPr>
              <w:t xml:space="preserve">, and when the HARQ-ACK corresponding to the PDSCH carrying the update command is transmitted in </w:t>
            </w:r>
            <w:r>
              <w:rPr>
                <w:rFonts w:ascii="Times" w:hAnsi="Times" w:eastAsia="Times New Roman" w:cs="Times"/>
                <w:color w:val="FF0000"/>
                <w:szCs w:val="24"/>
              </w:rPr>
              <w:t>uplink</w:t>
            </w:r>
            <w:r>
              <w:rPr>
                <w:rFonts w:hint="eastAsia"/>
                <w:lang w:val="en-US" w:eastAsia="zh-CN"/>
              </w:rPr>
              <w:t xml:space="preserve"> </w:t>
            </w:r>
            <w:r>
              <w:rPr>
                <w:rFonts w:eastAsia="MS Mincho"/>
                <w:color w:val="000000"/>
                <w:lang w:val="en-US" w:eastAsia="ja-JP"/>
              </w:rPr>
              <w:t xml:space="preserve">slot </w:t>
            </w:r>
            <w:r>
              <w:rPr>
                <w:i/>
                <w:iCs/>
                <w:color w:val="000000"/>
              </w:rPr>
              <w:t>n</w:t>
            </w:r>
            <w:r>
              <w:rPr>
                <w:rFonts w:eastAsia="MS Mincho"/>
                <w:color w:val="000000"/>
                <w:lang w:val="en-US" w:eastAsia="ja-JP"/>
              </w:rPr>
              <w:t>,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w:t>
            </w:r>
            <w:r>
              <w:rPr>
                <w:rFonts w:ascii="Times" w:hAnsi="Times" w:eastAsia="Times New Roman" w:cs="Times"/>
                <w:color w:val="FF0000"/>
                <w:szCs w:val="24"/>
              </w:rPr>
              <w:t>uplink</w:t>
            </w:r>
            <w:r>
              <w:rPr>
                <w:rFonts w:hint="eastAsia"/>
                <w:lang w:val="en-US" w:eastAsia="zh-CN"/>
              </w:rPr>
              <w:t xml:space="preserve"> </w:t>
            </w:r>
            <w:r>
              <w:rPr>
                <w:lang w:val="en-US"/>
              </w:rPr>
              <w:t xml:space="preserve">slot that is after </w:t>
            </w:r>
            <w:r>
              <w:rPr>
                <w:rFonts w:ascii="Times" w:hAnsi="Times" w:eastAsia="Times New Roman" w:cs="Times"/>
                <w:color w:val="FF0000"/>
                <w:szCs w:val="24"/>
              </w:rPr>
              <w:t>uplink</w:t>
            </w:r>
            <w:r>
              <w:rPr>
                <w:rFonts w:eastAsia="MS Mincho"/>
                <w:color w:val="000000"/>
                <w:lang w:val="en-US" w:eastAsia="ja-JP"/>
              </w:rPr>
              <w:t xml:space="preserve"> slot </w:t>
            </w:r>
            <m:oMath>
              <m:r>
                <m:rPr/>
                <w:rPr>
                  <w:rFonts w:ascii="Cambria Math" w:hAnsi="Cambria Math"/>
                </w:rPr>
                <m:t>n</m:t>
              </m:r>
              <m:r>
                <m:rPr>
                  <m:sty m:val="p"/>
                </m:rPr>
                <w:rPr>
                  <w:rFonts w:ascii="Cambria Math" w:hAnsi="Cambria Math"/>
                </w:rPr>
                <m:t>+</m:t>
              </m:r>
              <m:sSubSup>
                <m:sSubSupPr>
                  <m:ctrlPr>
                    <w:rPr>
                      <w:rFonts w:ascii="Cambria Math" w:hAnsi="Cambria Math"/>
                      <w:sz w:val="24"/>
                    </w:rPr>
                  </m:ctrlPr>
                </m:sSubSupPr>
                <m:e>
                  <m:r>
                    <m:rPr/>
                    <w:rPr>
                      <w:rFonts w:ascii="Cambria Math" w:hAnsi="Cambria Math"/>
                    </w:rPr>
                    <m:t>3N</m:t>
                  </m:r>
                  <m:ctrlPr>
                    <w:rPr>
                      <w:rFonts w:ascii="Cambria Math" w:hAnsi="Cambria Math"/>
                      <w:sz w:val="24"/>
                    </w:rPr>
                  </m:ctrlPr>
                </m:e>
                <m:sub>
                  <m:r>
                    <m:rPr/>
                    <w:rPr>
                      <w:rFonts w:ascii="Cambria Math" w:hAnsi="Cambria Math"/>
                    </w:rPr>
                    <m:t>slot</m:t>
                  </m:r>
                  <m:ctrlPr>
                    <w:rPr>
                      <w:rFonts w:ascii="Cambria Math" w:hAnsi="Cambria Math"/>
                      <w:sz w:val="24"/>
                    </w:rPr>
                  </m:ctrlPr>
                </m:sub>
                <m:sup>
                  <m:r>
                    <m:rPr/>
                    <w:rPr>
                      <w:rFonts w:ascii="Cambria Math" w:hAnsi="Cambria Math"/>
                    </w:rPr>
                    <m:t>subframe,µ</m:t>
                  </m:r>
                  <m:ctrlPr>
                    <w:rPr>
                      <w:rFonts w:ascii="Cambria Math" w:hAnsi="Cambria Math"/>
                      <w:sz w:val="24"/>
                    </w:rPr>
                  </m:ctrlPr>
                </m:sup>
              </m:sSubSup>
              <m:r>
                <m:rPr/>
                <w:rPr>
                  <w:rFonts w:ascii="Cambria Math" w:hAnsi="Cambria Math"/>
                </w:rPr>
                <m:t xml:space="preserve"> </m:t>
              </m:r>
            </m:oMath>
            <w:r>
              <w:rPr>
                <w:rFonts w:eastAsia="MS Mincho"/>
                <w:lang w:val="en-US"/>
              </w:rPr>
              <w:t xml:space="preserve">where </w:t>
            </w:r>
            <w:r>
              <w:rPr>
                <w:rFonts w:ascii="Symbol" w:hAnsi="Symbol"/>
                <w:i/>
              </w:rPr>
              <w:t></w:t>
            </w:r>
            <w:r>
              <w:rPr>
                <w:rFonts w:eastAsia="MS Mincho"/>
                <w:lang w:val="en-US"/>
              </w:rPr>
              <w:t xml:space="preserve"> is the SCS configuration for the PUCCH. </w:t>
            </w:r>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w:t>
            </w:r>
            <w:r>
              <w:rPr>
                <w:i/>
                <w:iCs/>
                <w:color w:val="000000"/>
              </w:rPr>
              <w:t>Resource</w:t>
            </w:r>
            <w:r>
              <w:rPr>
                <w:color w:val="000000"/>
              </w:rPr>
              <w:t xml:space="preserv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'antennaSwitching', </w:t>
            </w:r>
            <w:r>
              <w:rPr>
                <w:rFonts w:ascii="Times" w:hAnsi="Times" w:eastAsia="Batang"/>
                <w:szCs w:val="28"/>
              </w:rPr>
              <w:t>the UE shall not expect to be configured with different spatial relations for SRS resources in the same SRS resource set.</w:t>
            </w:r>
          </w:p>
          <w:p>
            <w:pPr>
              <w:spacing w:after="180"/>
              <w:jc w:val="center"/>
              <w:rPr>
                <w:szCs w:val="20"/>
                <w:lang w:val="en-GB"/>
              </w:rPr>
            </w:pPr>
            <w:r>
              <w:rPr>
                <w:rFonts w:eastAsia="SimSun"/>
                <w:color w:val="FF0000"/>
                <w:sz w:val="24"/>
                <w:szCs w:val="20"/>
                <w:lang w:val="en-GB" w:eastAsia="zh-CN"/>
              </w:rPr>
              <w:t>*** &lt; Unchanged parts are ommitted&gt; ***</w:t>
            </w:r>
          </w:p>
          <w:p>
            <w:pPr>
              <w:keepNext/>
              <w:keepLines/>
              <w:overflowPunct w:val="0"/>
              <w:spacing w:before="180" w:after="180"/>
              <w:jc w:val="center"/>
              <w:textAlignment w:val="baseline"/>
              <w:outlineLvl w:val="1"/>
              <w:rPr>
                <w:rFonts w:eastAsia="SimSun"/>
                <w:color w:val="FF0000"/>
                <w:sz w:val="24"/>
                <w:szCs w:val="20"/>
                <w:lang w:val="en-GB" w:eastAsia="zh-CN"/>
              </w:rPr>
            </w:pPr>
            <w:r>
              <w:rPr>
                <w:rFonts w:eastAsia="SimSun"/>
                <w:color w:val="FF0000"/>
                <w:sz w:val="24"/>
                <w:szCs w:val="20"/>
                <w:lang w:val="en-GB" w:eastAsia="zh-CN"/>
              </w:rPr>
              <w:t>*** &lt;</w:t>
            </w:r>
            <w:r>
              <w:rPr>
                <w:rFonts w:eastAsia="SimSun"/>
                <w:b/>
                <w:color w:val="FF0000"/>
                <w:sz w:val="24"/>
                <w:szCs w:val="20"/>
                <w:lang w:val="en-GB" w:eastAsia="zh-CN"/>
              </w:rPr>
              <w:t xml:space="preserve"> End of TP#9 for TP 38.214 V17.0.0</w:t>
            </w:r>
            <w:r>
              <w:rPr>
                <w:rFonts w:eastAsia="SimSun"/>
                <w:color w:val="FF0000"/>
                <w:sz w:val="24"/>
                <w:szCs w:val="20"/>
                <w:lang w:val="en-GB" w:eastAsia="zh-CN"/>
              </w:rPr>
              <w:t>&gt; ***</w:t>
            </w:r>
          </w:p>
        </w:tc>
      </w:tr>
    </w:tbl>
    <w:p>
      <w:pPr>
        <w:tabs>
          <w:tab w:val="left" w:pos="3087"/>
        </w:tabs>
      </w:pPr>
      <w:r>
        <w:t xml:space="preserve">   </w:t>
      </w:r>
      <w:r>
        <w:tab/>
      </w:r>
    </w:p>
    <w:p>
      <w:pPr>
        <w:pStyle w:val="5"/>
        <w:rPr>
          <w:rFonts w:ascii="Times New Roman" w:hAnsi="Times New Roman" w:cs="Times New Roman"/>
          <w:sz w:val="20"/>
          <w:szCs w:val="20"/>
          <w:lang w:eastAsia="zh-CN"/>
        </w:rPr>
      </w:pPr>
      <w:r>
        <w:rPr>
          <w:rFonts w:ascii="Times New Roman" w:hAnsi="Times New Roman" w:cs="Times New Roman"/>
          <w:sz w:val="20"/>
          <w:szCs w:val="20"/>
          <w:lang w:eastAsia="zh-CN"/>
        </w:rPr>
        <w:t>Pathloss Reference RS Update MAC CE</w:t>
      </w:r>
    </w:p>
    <w:p>
      <w:pPr>
        <w:rPr>
          <w:rFonts w:eastAsia="DengXian"/>
          <w:lang w:eastAsia="zh-CN"/>
        </w:rPr>
      </w:pPr>
    </w:p>
    <w:p>
      <w:pPr>
        <w:rPr>
          <w:b/>
          <w:bCs/>
          <w:i/>
          <w:lang w:eastAsia="zh-CN"/>
        </w:rPr>
      </w:pPr>
      <w:r>
        <w:rPr>
          <w:b/>
          <w:bCs/>
          <w:i/>
        </w:rPr>
        <w:t>Proposal 8</w:t>
      </w:r>
      <w:r>
        <w:rPr>
          <w:b/>
          <w:bCs/>
          <w:i/>
          <w:lang w:eastAsia="zh-CN"/>
        </w:rPr>
        <w:t>: For Pathloss Reference RS Update MAC CE.</w:t>
      </w:r>
    </w:p>
    <w:p>
      <w:pPr>
        <w:pStyle w:val="30"/>
        <w:numPr>
          <w:ilvl w:val="0"/>
          <w:numId w:val="8"/>
        </w:numPr>
        <w:contextualSpacing w:val="0"/>
        <w:rPr>
          <w:b/>
          <w:i/>
        </w:rPr>
      </w:pPr>
      <w:r>
        <w:rPr>
          <w:b/>
          <w:i/>
        </w:rPr>
        <w:t>Adopt following TP#10 for TS 38.213 V17.0.0.</w:t>
      </w:r>
    </w:p>
    <w:p>
      <w:pPr>
        <w:rPr>
          <w:rFonts w:eastAsia="DengXian"/>
          <w:lang w:eastAsia="zh-CN"/>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shd w:val="clear" w:color="auto" w:fill="auto"/>
          </w:tcPr>
          <w:p>
            <w:pPr>
              <w:keepNext/>
              <w:keepLines/>
              <w:overflowPunct w:val="0"/>
              <w:spacing w:before="180" w:after="180"/>
              <w:jc w:val="center"/>
              <w:textAlignment w:val="baseline"/>
              <w:outlineLvl w:val="1"/>
              <w:rPr>
                <w:rFonts w:eastAsia="SimSun"/>
                <w:color w:val="FF0000"/>
                <w:sz w:val="24"/>
                <w:szCs w:val="20"/>
                <w:lang w:val="en-GB" w:eastAsia="zh-CN"/>
              </w:rPr>
            </w:pPr>
            <w:r>
              <w:rPr>
                <w:rFonts w:eastAsia="SimSun"/>
                <w:color w:val="FF0000"/>
                <w:sz w:val="24"/>
                <w:szCs w:val="20"/>
                <w:lang w:val="en-GB" w:eastAsia="zh-CN"/>
              </w:rPr>
              <w:t>*** &lt;</w:t>
            </w:r>
            <w:r>
              <w:rPr>
                <w:rFonts w:eastAsia="SimSun"/>
                <w:b/>
                <w:color w:val="FF0000"/>
                <w:sz w:val="24"/>
                <w:szCs w:val="20"/>
                <w:lang w:val="en-GB" w:eastAsia="zh-CN"/>
              </w:rPr>
              <w:t xml:space="preserve"> Beginning of TP#10 for TS 38.213 V17.0.0</w:t>
            </w:r>
            <w:r>
              <w:rPr>
                <w:rFonts w:eastAsia="SimSun"/>
                <w:color w:val="FF0000"/>
                <w:sz w:val="24"/>
                <w:szCs w:val="20"/>
                <w:lang w:val="en-GB" w:eastAsia="zh-CN"/>
              </w:rPr>
              <w:t>&gt; ***</w:t>
            </w:r>
          </w:p>
          <w:p>
            <w:pPr>
              <w:spacing w:after="120"/>
              <w:rPr>
                <w:rFonts w:ascii="Arial" w:hAnsi="Arial" w:cs="Arial"/>
                <w:sz w:val="24"/>
              </w:rPr>
            </w:pPr>
            <w:r>
              <w:rPr>
                <w:rFonts w:ascii="Arial" w:hAnsi="Arial" w:cs="Arial"/>
                <w:sz w:val="24"/>
              </w:rPr>
              <w:t>7</w:t>
            </w:r>
            <w:r>
              <w:rPr>
                <w:rFonts w:ascii="Arial" w:hAnsi="Arial" w:cs="Arial"/>
                <w:sz w:val="24"/>
              </w:rPr>
              <w:tab/>
            </w:r>
            <w:r>
              <w:rPr>
                <w:rFonts w:ascii="Arial" w:hAnsi="Arial" w:cs="Arial"/>
                <w:sz w:val="24"/>
              </w:rPr>
              <w:t>Uplink Power control</w:t>
            </w:r>
          </w:p>
          <w:p>
            <w:pPr>
              <w:spacing w:after="180"/>
              <w:jc w:val="center"/>
              <w:rPr>
                <w:szCs w:val="20"/>
                <w:lang w:val="en-GB"/>
              </w:rPr>
            </w:pPr>
            <w:r>
              <w:rPr>
                <w:rFonts w:eastAsia="SimSun"/>
                <w:color w:val="FF0000"/>
                <w:sz w:val="24"/>
                <w:szCs w:val="20"/>
                <w:lang w:val="en-GB" w:eastAsia="zh-CN"/>
              </w:rPr>
              <w:t>*** &lt; Unchanged parts are ommitted&gt; ***</w:t>
            </w:r>
          </w:p>
          <w:p>
            <w:r>
              <w:rPr>
                <w:iCs/>
                <w:szCs w:val="32"/>
              </w:rPr>
              <w:t>A UE does not expect to simultaneously maintain more than four pathloss estimates per serving cell for all PUSCH/PUCCH/SRS transmissions as described in clauses 7.1.1, 7.2.1, and 7.3.1</w:t>
            </w:r>
            <w:r>
              <w:rPr>
                <w:iCs/>
              </w:rPr>
              <w:t xml:space="preserve">, </w:t>
            </w:r>
            <w:r>
              <w:t xml:space="preserve">except for SRS transmissions configured by </w:t>
            </w:r>
            <w:r>
              <w:rPr>
                <w:i/>
                <w:lang w:eastAsia="zh-CN"/>
              </w:rPr>
              <w:t>SRS-PosResourceSet</w:t>
            </w:r>
            <w:r>
              <w:t xml:space="preserve"> as described in clause 7.3.1</w:t>
            </w:r>
            <w:r>
              <w:rPr>
                <w:iCs/>
                <w:szCs w:val="32"/>
              </w:rPr>
              <w:t xml:space="preserve">. If the UE is provided a number of RS resources for pathloss estimation for PUSCH/PUCCH/SRS transmissions that is larger than 4, the UE maintains for pathloss estimation RS resources corresponding to </w:t>
            </w:r>
            <w:r>
              <w:rPr>
                <w:rFonts w:eastAsia="MS Mincho"/>
              </w:rPr>
              <w:t xml:space="preserve">RS resource indexes </w:t>
            </w:r>
            <m:oMath>
              <m:sSub>
                <m:sSubPr>
                  <m:ctrlPr>
                    <w:rPr>
                      <w:rFonts w:ascii="Cambria Math" w:hAnsi="Cambria Math" w:eastAsia="MS Mincho"/>
                      <w:i/>
                    </w:rPr>
                  </m:ctrlPr>
                </m:sSubPr>
                <m:e>
                  <m:r>
                    <m:rPr/>
                    <w:rPr>
                      <w:rFonts w:ascii="Cambria Math" w:hAnsi="Cambria Math" w:eastAsia="MS Mincho"/>
                    </w:rPr>
                    <m:t>q</m:t>
                  </m:r>
                  <m:ctrlPr>
                    <w:rPr>
                      <w:rFonts w:ascii="Cambria Math" w:hAnsi="Cambria Math" w:eastAsia="MS Mincho"/>
                      <w:i/>
                    </w:rPr>
                  </m:ctrlPr>
                </m:e>
                <m:sub>
                  <m:r>
                    <m:rPr/>
                    <w:rPr>
                      <w:rFonts w:ascii="Cambria Math" w:hAnsi="Cambria Math" w:eastAsia="MS Mincho"/>
                    </w:rPr>
                    <m:t>d</m:t>
                  </m:r>
                  <m:ctrlPr>
                    <w:rPr>
                      <w:rFonts w:ascii="Cambria Math" w:hAnsi="Cambria Math" w:eastAsia="MS Mincho"/>
                      <w:i/>
                    </w:rPr>
                  </m:ctrlPr>
                </m:sub>
              </m:sSub>
            </m:oMath>
            <w:r>
              <w:rPr>
                <w:iCs/>
                <w:szCs w:val="32"/>
              </w:rPr>
              <w:t xml:space="preserve"> as described in clauses 7.1.1, 7.2.1, and 7.3.1.</w:t>
            </w:r>
            <w:r>
              <w:t xml:space="preserve"> </w:t>
            </w:r>
            <w:r>
              <w:rPr>
                <w:iCs/>
                <w:szCs w:val="32"/>
              </w:rPr>
              <w:t>If an RS resource updated by MAC CE, as described in clauses 7.1.1, 7.2.1 and 7.3.1, is one from the RS resources the UE maintains for pathloss estimation for PUSCH/PUCCH/SRS transmissions</w:t>
            </w:r>
            <w:r>
              <w:rPr>
                <w:lang w:eastAsia="ko-KR"/>
              </w:rPr>
              <w:t xml:space="preserve">, the UE applies the pathloss estimation based on </w:t>
            </w:r>
            <w:r>
              <w:t xml:space="preserve">the RS resources starting from the first slot that is after slot </w:t>
            </w:r>
            <m:oMath>
              <m:r>
                <m:rP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m:rPr/>
                    <w:rPr>
                      <w:rFonts w:ascii="Cambria Math" w:hAnsi="Cambria Math" w:cs="Calibri"/>
                      <w:sz w:val="18"/>
                    </w:rPr>
                    <m:t>N</m:t>
                  </m:r>
                  <m:ctrlPr>
                    <w:rPr>
                      <w:rFonts w:ascii="Cambria Math" w:hAnsi="Cambria Math" w:cs="Calibri"/>
                      <w:sz w:val="18"/>
                    </w:rPr>
                  </m:ctrlPr>
                </m:e>
                <m:sub>
                  <m:r>
                    <m:rPr>
                      <m:sty m:val="p"/>
                    </m:rPr>
                    <w:rPr>
                      <w:rFonts w:ascii="Cambria Math" w:hAnsi="Cambria Math" w:cs="Calibri"/>
                      <w:sz w:val="18"/>
                    </w:rPr>
                    <m:t>slot</m:t>
                  </m:r>
                  <m:ctrlPr>
                    <w:rPr>
                      <w:rFonts w:ascii="Cambria Math" w:hAnsi="Cambria Math" w:cs="Calibri"/>
                      <w:sz w:val="18"/>
                    </w:rPr>
                  </m:ctrlPr>
                </m:sub>
                <m:sup>
                  <m:r>
                    <m:rPr>
                      <m:sty m:val="p"/>
                    </m:rPr>
                    <w:rPr>
                      <w:rFonts w:ascii="Cambria Math" w:hAnsi="Cambria Math" w:cs="Calibri"/>
                      <w:sz w:val="18"/>
                    </w:rPr>
                    <m:t xml:space="preserve">subframe,  </m:t>
                  </m:r>
                  <m:r>
                    <m:rPr/>
                    <w:rPr>
                      <w:rFonts w:ascii="Cambria Math" w:hAnsi="Cambria Math" w:cs="Calibri"/>
                      <w:sz w:val="18"/>
                    </w:rPr>
                    <m:t>μ</m:t>
                  </m:r>
                  <m:ctrlPr>
                    <w:rPr>
                      <w:rFonts w:ascii="Cambria Math" w:hAnsi="Cambria Math" w:cs="Calibri"/>
                      <w:sz w:val="18"/>
                    </w:rPr>
                  </m:ctrlPr>
                </m:sup>
              </m:sSubSup>
              <m:r>
                <m:rPr/>
                <w:rPr>
                  <w:rFonts w:ascii="Cambria Math" w:hAnsi="Cambria Math"/>
                </w:rPr>
                <m:t>+</m:t>
              </m:r>
              <m:sSub>
                <m:sSubPr>
                  <m:ctrlPr>
                    <w:rPr>
                      <w:rFonts w:ascii="Cambria Math" w:hAnsi="Cambria Math"/>
                      <w:i/>
                    </w:rPr>
                  </m:ctrlPr>
                </m:sSubPr>
                <m:e>
                  <m:sSup>
                    <m:sSupPr>
                      <m:ctrlPr>
                        <w:rPr>
                          <w:rFonts w:ascii="Cambria Math" w:hAnsi="Cambria Math" w:eastAsia="MS Mincho"/>
                          <w:i/>
                          <w:kern w:val="2"/>
                        </w:rPr>
                      </m:ctrlPr>
                    </m:sSupPr>
                    <m:e>
                      <m:r>
                        <m:rPr/>
                        <w:rPr>
                          <w:rFonts w:ascii="Cambria Math" w:hAnsi="Cambria Math" w:eastAsia="MS Mincho"/>
                          <w:kern w:val="2"/>
                        </w:rPr>
                        <m:t>2</m:t>
                      </m:r>
                      <m:ctrlPr>
                        <w:rPr>
                          <w:rFonts w:ascii="Cambria Math" w:hAnsi="Cambria Math" w:eastAsia="MS Mincho"/>
                          <w:i/>
                          <w:kern w:val="2"/>
                        </w:rPr>
                      </m:ctrlPr>
                    </m:e>
                    <m:sup>
                      <m:r>
                        <m:rPr/>
                        <w:rPr>
                          <w:rFonts w:ascii="Cambria Math" w:hAnsi="Cambria Math" w:eastAsia="MS Mincho"/>
                          <w:kern w:val="2"/>
                        </w:rPr>
                        <m:t>μ</m:t>
                      </m:r>
                      <m:ctrlPr>
                        <w:rPr>
                          <w:rFonts w:ascii="Cambria Math" w:hAnsi="Cambria Math" w:eastAsia="MS Mincho"/>
                          <w:i/>
                          <w:kern w:val="2"/>
                        </w:rPr>
                      </m:ctrlPr>
                    </m:sup>
                  </m:sSup>
                  <m:r>
                    <m:rPr/>
                    <w:rPr>
                      <w:rFonts w:ascii="Cambria Math" w:hAnsi="Cambria Math" w:eastAsia="MS Mincho"/>
                      <w:kern w:val="2"/>
                    </w:rPr>
                    <m:t>∙</m:t>
                  </m:r>
                  <m:r>
                    <m:rPr/>
                    <w:rPr>
                      <w:rFonts w:ascii="Cambria Math" w:hAnsi="Cambria Math"/>
                    </w:rPr>
                    <m:t>k</m:t>
                  </m:r>
                  <m:ctrlPr>
                    <w:rPr>
                      <w:rFonts w:ascii="Cambria Math" w:hAnsi="Cambria Math"/>
                      <w:i/>
                    </w:rPr>
                  </m:ctrlPr>
                </m:e>
                <m:sub>
                  <m:r>
                    <m:rPr>
                      <m:sty m:val="p"/>
                    </m:rPr>
                    <w:rPr>
                      <w:rFonts w:ascii="Cambria Math" w:hAnsi="Cambria Math"/>
                    </w:rPr>
                    <m:t>mac</m:t>
                  </m:r>
                  <m:ctrlPr>
                    <w:rPr>
                      <w:rFonts w:ascii="Cambria Math" w:hAnsi="Cambria Math"/>
                      <w:i/>
                    </w:rPr>
                  </m:ctrlPr>
                </m:sub>
              </m:sSub>
            </m:oMath>
            <w:r>
              <w:rPr>
                <w:sz w:val="18"/>
              </w:rPr>
              <w:t xml:space="preserve"> </w:t>
            </w:r>
            <w:r>
              <w:t xml:space="preserve">where </w:t>
            </w:r>
            <m:oMath>
              <m:r>
                <m:rPr/>
                <w:rPr>
                  <w:rFonts w:ascii="Cambria Math" w:hAnsi="Cambria Math"/>
                </w:rPr>
                <m:t>k</m:t>
              </m:r>
            </m:oMath>
            <w:r>
              <w:rPr>
                <w:rFonts w:hint="eastAsia"/>
                <w:lang w:eastAsia="ko-KR"/>
              </w:rPr>
              <w:t xml:space="preserve"> </w:t>
            </w:r>
            <w:r>
              <w:t xml:space="preserve">is the </w:t>
            </w:r>
            <w:r>
              <w:rPr>
                <w:rFonts w:hint="eastAsia"/>
                <w:lang w:eastAsia="zh-CN"/>
              </w:rPr>
              <w:t xml:space="preserve"> </w:t>
            </w:r>
            <w:r>
              <w:t xml:space="preserve">slot where the UE would transmit a PUCCH or PUSCH with HARQ-ACK information for the PDSCH providing the MAC CE </w:t>
            </w:r>
            <w:r>
              <w:rPr>
                <w:color w:val="FF0000"/>
              </w:rPr>
              <w:t>without taking into account timing advance</w:t>
            </w:r>
            <w:r>
              <w:t xml:space="preserve">, </w:t>
            </w:r>
            <m:oMath>
              <m:r>
                <m:rPr/>
                <w:rPr>
                  <w:rFonts w:ascii="Cambria Math" w:hAnsi="Cambria Math"/>
                </w:rPr>
                <m:t xml:space="preserve">μ  </m:t>
              </m:r>
            </m:oMath>
            <w:r>
              <w:t xml:space="preserve">is the SCS configuration for the PUCCH or PUSCH, respectively, that is determined in the slot when the MAC CE command is applied and </w:t>
            </w:r>
            <m:oMath>
              <m:sSub>
                <m:sSubPr>
                  <m:ctrlPr>
                    <w:rPr>
                      <w:rFonts w:ascii="Cambria Math" w:hAnsi="Cambria Math"/>
                      <w:i/>
                    </w:rPr>
                  </m:ctrlPr>
                </m:sSubPr>
                <m:e>
                  <m:r>
                    <m:rPr/>
                    <w:rPr>
                      <w:rFonts w:ascii="Cambria Math" w:hAnsi="Cambria Math"/>
                    </w:rPr>
                    <m:t>k</m:t>
                  </m:r>
                  <m:ctrlPr>
                    <w:rPr>
                      <w:rFonts w:ascii="Cambria Math" w:hAnsi="Cambria Math"/>
                      <w:i/>
                    </w:rPr>
                  </m:ctrlPr>
                </m:e>
                <m:sub>
                  <m:r>
                    <m:rPr>
                      <m:sty m:val="p"/>
                    </m:rPr>
                    <w:rPr>
                      <w:rFonts w:ascii="Cambria Math" w:hAnsi="Cambria Math"/>
                    </w:rPr>
                    <m:t>mac</m:t>
                  </m:r>
                  <m:ctrlPr>
                    <w:rPr>
                      <w:rFonts w:ascii="Cambria Math" w:hAnsi="Cambria Math"/>
                      <w:i/>
                    </w:rPr>
                  </m:ctrlPr>
                </m:sub>
              </m:sSub>
            </m:oMath>
            <w:r>
              <w:t xml:space="preserve"> is a number of slots for SCS configuration </w:t>
            </w:r>
            <m:oMath>
              <m:r>
                <m:rPr/>
                <w:rPr>
                  <w:rFonts w:ascii="Cambria Math" w:hAnsi="Cambria Math" w:eastAsia="MS Mincho"/>
                  <w:kern w:val="2"/>
                </w:rPr>
                <m:t>μ</m:t>
              </m:r>
              <m:r>
                <m:rPr/>
                <w:rPr>
                  <w:rFonts w:ascii="Cambria Math" w:hAnsi="Cambria Math"/>
                  <w:kern w:val="2"/>
                </w:rPr>
                <m:t>=0</m:t>
              </m:r>
            </m:oMath>
            <w:r>
              <w:t xml:space="preserve"> provided by </w:t>
            </w:r>
            <w:r>
              <w:rPr>
                <w:i/>
                <w:iCs/>
              </w:rPr>
              <w:t>K-Mac</w:t>
            </w:r>
            <w:r>
              <w:t xml:space="preserve"> or </w:t>
            </w:r>
            <m:oMath>
              <m:sSub>
                <m:sSubPr>
                  <m:ctrlPr>
                    <w:rPr>
                      <w:rFonts w:ascii="Cambria Math" w:hAnsi="Cambria Math"/>
                      <w:i/>
                    </w:rPr>
                  </m:ctrlPr>
                </m:sSubPr>
                <m:e>
                  <m:r>
                    <m:rPr/>
                    <w:rPr>
                      <w:rFonts w:ascii="Cambria Math" w:hAnsi="Cambria Math"/>
                    </w:rPr>
                    <m:t>k</m:t>
                  </m:r>
                  <m:ctrlPr>
                    <w:rPr>
                      <w:rFonts w:ascii="Cambria Math" w:hAnsi="Cambria Math"/>
                      <w:i/>
                    </w:rPr>
                  </m:ctrlPr>
                </m:e>
                <m:sub>
                  <m:r>
                    <m:rPr>
                      <m:sty m:val="p"/>
                    </m:rPr>
                    <w:rPr>
                      <w:rFonts w:ascii="Cambria Math" w:hAnsi="Cambria Math"/>
                    </w:rPr>
                    <m:t>mac</m:t>
                  </m:r>
                  <m:ctrlPr>
                    <w:rPr>
                      <w:rFonts w:ascii="Cambria Math" w:hAnsi="Cambria Math"/>
                      <w:i/>
                    </w:rPr>
                  </m:ctrlPr>
                </m:sub>
              </m:sSub>
              <m:r>
                <m:rPr/>
                <w:rPr>
                  <w:rFonts w:ascii="Cambria Math" w:hAnsi="Cambria Math"/>
                </w:rPr>
                <m:t>=0</m:t>
              </m:r>
            </m:oMath>
            <w:r>
              <w:t xml:space="preserve"> if </w:t>
            </w:r>
            <w:r>
              <w:rPr>
                <w:i/>
                <w:iCs/>
              </w:rPr>
              <w:t>K-Mac</w:t>
            </w:r>
            <w:r>
              <w:t xml:space="preserve"> is not provided</w:t>
            </w:r>
            <w:r>
              <w:rPr>
                <w:i/>
              </w:rPr>
              <w:t>.</w:t>
            </w:r>
          </w:p>
          <w:p>
            <w:pPr>
              <w:spacing w:after="180"/>
              <w:jc w:val="center"/>
              <w:rPr>
                <w:szCs w:val="20"/>
                <w:lang w:val="en-GB"/>
              </w:rPr>
            </w:pPr>
            <w:r>
              <w:rPr>
                <w:rFonts w:eastAsia="SimSun"/>
                <w:color w:val="FF0000"/>
                <w:sz w:val="24"/>
                <w:szCs w:val="20"/>
                <w:lang w:val="en-GB" w:eastAsia="zh-CN"/>
              </w:rPr>
              <w:t>*** &lt; Unchanged parts are ommitted&gt; ***</w:t>
            </w:r>
          </w:p>
          <w:p>
            <w:pPr>
              <w:keepNext/>
              <w:keepLines/>
              <w:overflowPunct w:val="0"/>
              <w:spacing w:before="180" w:after="180"/>
              <w:jc w:val="center"/>
              <w:textAlignment w:val="baseline"/>
              <w:outlineLvl w:val="1"/>
              <w:rPr>
                <w:rFonts w:eastAsia="SimSun"/>
                <w:color w:val="FF0000"/>
                <w:sz w:val="24"/>
                <w:szCs w:val="20"/>
                <w:lang w:val="en-GB" w:eastAsia="zh-CN"/>
              </w:rPr>
            </w:pPr>
            <w:r>
              <w:rPr>
                <w:rFonts w:eastAsia="SimSun"/>
                <w:color w:val="FF0000"/>
                <w:sz w:val="24"/>
                <w:szCs w:val="20"/>
                <w:lang w:val="en-GB" w:eastAsia="zh-CN"/>
              </w:rPr>
              <w:t>*** &lt;</w:t>
            </w:r>
            <w:r>
              <w:rPr>
                <w:rFonts w:eastAsia="SimSun"/>
                <w:b/>
                <w:color w:val="FF0000"/>
                <w:sz w:val="24"/>
                <w:szCs w:val="20"/>
                <w:lang w:val="en-GB" w:eastAsia="zh-CN"/>
              </w:rPr>
              <w:t xml:space="preserve"> End of TP#10 for TS 38.213 V17.0.0</w:t>
            </w:r>
            <w:r>
              <w:rPr>
                <w:rFonts w:eastAsia="SimSun"/>
                <w:color w:val="FF0000"/>
                <w:sz w:val="24"/>
                <w:szCs w:val="20"/>
                <w:lang w:val="en-GB" w:eastAsia="zh-CN"/>
              </w:rPr>
              <w:t>&gt; ***</w:t>
            </w:r>
          </w:p>
        </w:tc>
      </w:tr>
    </w:tbl>
    <w:p>
      <w:pPr>
        <w:tabs>
          <w:tab w:val="left" w:pos="3087"/>
        </w:tabs>
      </w:pPr>
      <w:r>
        <w:t xml:space="preserve">   </w:t>
      </w:r>
      <w:r>
        <w:tab/>
      </w:r>
    </w:p>
    <w:p>
      <w:pPr>
        <w:pStyle w:val="4"/>
        <w:tabs>
          <w:tab w:val="left" w:pos="709"/>
        </w:tabs>
        <w:spacing w:after="120"/>
        <w:rPr>
          <w:rFonts w:ascii="Times New Roman" w:hAnsi="Times New Roman" w:cs="Times New Roman"/>
          <w:szCs w:val="20"/>
          <w:lang w:eastAsia="zh-CN"/>
        </w:rPr>
      </w:pPr>
      <w:r>
        <w:rPr>
          <w:rFonts w:ascii="Times New Roman" w:hAnsi="Times New Roman" w:cs="Times New Roman"/>
          <w:szCs w:val="20"/>
          <w:lang w:eastAsia="zh-CN"/>
        </w:rPr>
        <w:t>BFR MAC CEs</w:t>
      </w:r>
    </w:p>
    <w:p>
      <w:pPr>
        <w:pStyle w:val="3"/>
        <w:rPr>
          <w:rFonts w:eastAsia="DengXian"/>
          <w:lang w:eastAsia="zh-CN"/>
        </w:rPr>
      </w:pPr>
      <w:r>
        <w:rPr>
          <w:rFonts w:eastAsia="DengXian Light"/>
          <w:szCs w:val="20"/>
        </w:rPr>
        <w:t>The timing relationship for beam failure recovery has been discussed several rounds</w:t>
      </w:r>
      <w:r>
        <w:t xml:space="preserve"> and the following agreement has been made at RAN1#10</w:t>
      </w:r>
      <w:r>
        <w:rPr>
          <w:rFonts w:eastAsia="Times New Roman"/>
        </w:rPr>
        <w:t>7</w:t>
      </w:r>
      <w:r>
        <w:t>-e.</w:t>
      </w:r>
    </w:p>
    <w:p>
      <w:pPr>
        <w:pStyle w:val="3"/>
      </w:pPr>
      <w:r>
        <w:rPr>
          <w:rFonts w:hint="eastAsia" w:eastAsia="DengXian"/>
          <w:b/>
          <w:lang w:eastAsia="zh-CN"/>
        </w:rPr>
        <w:t>R</w:t>
      </w:r>
      <w:r>
        <w:rPr>
          <w:rFonts w:eastAsia="DengXian"/>
          <w:b/>
          <w:lang w:eastAsia="zh-CN"/>
        </w:rPr>
        <w:t>AN1#107-e:</w:t>
      </w:r>
    </w:p>
    <w:p>
      <w:pPr>
        <w:pStyle w:val="3"/>
        <w:rPr>
          <w:rFonts w:ascii="Times" w:hAnsi="Times" w:eastAsia="Batang" w:cs="Times"/>
          <w:b/>
          <w:bCs/>
          <w:lang w:val="en-GB" w:eastAsia="zh-CN"/>
        </w:rPr>
      </w:pPr>
      <w:r>
        <w:rPr>
          <w:rFonts w:eastAsia="DengXian Light"/>
          <w:szCs w:val="20"/>
        </w:rPr>
        <w:t xml:space="preserve"> </w:t>
      </w:r>
      <w:r>
        <w:rPr>
          <w:rFonts w:ascii="Times" w:hAnsi="Times" w:eastAsia="Batang" w:cs="Times"/>
          <w:b/>
          <w:bCs/>
          <w:highlight w:val="green"/>
          <w:lang w:val="en-GB" w:eastAsia="zh-CN"/>
        </w:rPr>
        <w:t>Agreement</w:t>
      </w:r>
    </w:p>
    <w:p>
      <w:pPr>
        <w:spacing w:after="120"/>
        <w:rPr>
          <w:rFonts w:ascii="Times" w:hAnsi="Times" w:eastAsia="Batang"/>
          <w:lang w:val="en-GB" w:eastAsia="zh-CN"/>
        </w:rPr>
      </w:pPr>
      <w:r>
        <w:rPr>
          <w:rFonts w:ascii="Times" w:hAnsi="Times" w:eastAsia="Batang"/>
          <w:lang w:val="en-GB" w:eastAsia="zh-CN"/>
        </w:rPr>
        <w:t>On beam failure recovery procedure, for PRACH transmission in uplink slot n, UE monitors the corresponding PDCCH starting from downlink slot “n + K_mac + 4” within a corresponding RAR window.</w:t>
      </w:r>
    </w:p>
    <w:p>
      <w:pPr>
        <w:pStyle w:val="3"/>
        <w:rPr>
          <w:rFonts w:eastAsia="DengXian"/>
          <w:lang w:val="en-GB" w:eastAsia="zh-CN"/>
        </w:rPr>
      </w:pPr>
      <w:r>
        <w:rPr>
          <w:rFonts w:hint="eastAsia" w:eastAsia="DengXian"/>
          <w:lang w:val="en-GB" w:eastAsia="zh-CN"/>
        </w:rPr>
        <w:t>F</w:t>
      </w:r>
      <w:r>
        <w:rPr>
          <w:rFonts w:eastAsia="DengXian"/>
          <w:lang w:val="en-GB" w:eastAsia="zh-CN"/>
        </w:rPr>
        <w:t xml:space="preserve">or the similar reason to the MAC CE command, we propose the following TP#12 to clarify the slot which is the uplink or the downlink as the agreement for the beam failure recovery. </w:t>
      </w:r>
    </w:p>
    <w:p>
      <w:pPr>
        <w:rPr>
          <w:rFonts w:eastAsia="DengXian"/>
          <w:lang w:eastAsia="zh-CN"/>
        </w:rPr>
      </w:pPr>
    </w:p>
    <w:p>
      <w:pPr>
        <w:rPr>
          <w:b/>
          <w:bCs/>
          <w:i/>
          <w:lang w:eastAsia="zh-CN"/>
        </w:rPr>
      </w:pPr>
      <w:r>
        <w:rPr>
          <w:b/>
          <w:bCs/>
          <w:i/>
        </w:rPr>
        <w:t>Proposal 9</w:t>
      </w:r>
      <w:r>
        <w:rPr>
          <w:b/>
          <w:bCs/>
          <w:i/>
          <w:lang w:eastAsia="zh-CN"/>
        </w:rPr>
        <w:t>: For beam failure recovery procedure.</w:t>
      </w:r>
    </w:p>
    <w:p>
      <w:pPr>
        <w:pStyle w:val="30"/>
        <w:numPr>
          <w:ilvl w:val="0"/>
          <w:numId w:val="8"/>
        </w:numPr>
        <w:contextualSpacing w:val="0"/>
        <w:rPr>
          <w:b/>
          <w:i/>
        </w:rPr>
      </w:pPr>
      <w:r>
        <w:rPr>
          <w:b/>
          <w:i/>
        </w:rPr>
        <w:t>Adopt following TP#11 for TS 38.213 V17.0.0.</w:t>
      </w:r>
    </w:p>
    <w:p>
      <w:pPr>
        <w:rPr>
          <w:rFonts w:eastAsia="DengXian"/>
          <w:lang w:eastAsia="zh-CN"/>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shd w:val="clear" w:color="auto" w:fill="auto"/>
          </w:tcPr>
          <w:p>
            <w:pPr>
              <w:keepNext/>
              <w:keepLines/>
              <w:overflowPunct w:val="0"/>
              <w:spacing w:before="180" w:after="180"/>
              <w:jc w:val="center"/>
              <w:textAlignment w:val="baseline"/>
              <w:outlineLvl w:val="1"/>
              <w:rPr>
                <w:rFonts w:eastAsia="SimSun"/>
                <w:color w:val="FF0000"/>
                <w:sz w:val="24"/>
                <w:szCs w:val="20"/>
                <w:lang w:val="en-GB" w:eastAsia="zh-CN"/>
              </w:rPr>
            </w:pPr>
            <w:r>
              <w:rPr>
                <w:rFonts w:eastAsia="SimSun"/>
                <w:color w:val="FF0000"/>
                <w:sz w:val="24"/>
                <w:szCs w:val="20"/>
                <w:lang w:val="en-GB" w:eastAsia="zh-CN"/>
              </w:rPr>
              <w:t>*** &lt;</w:t>
            </w:r>
            <w:r>
              <w:rPr>
                <w:rFonts w:eastAsia="SimSun"/>
                <w:b/>
                <w:color w:val="FF0000"/>
                <w:sz w:val="24"/>
                <w:szCs w:val="20"/>
                <w:lang w:val="en-GB" w:eastAsia="zh-CN"/>
              </w:rPr>
              <w:t xml:space="preserve"> Beginning of TP#11 for TS 38.213 V17.0.0</w:t>
            </w:r>
            <w:r>
              <w:rPr>
                <w:rFonts w:eastAsia="SimSun"/>
                <w:color w:val="FF0000"/>
                <w:sz w:val="24"/>
                <w:szCs w:val="20"/>
                <w:lang w:val="en-GB" w:eastAsia="zh-CN"/>
              </w:rPr>
              <w:t>&gt; ***</w:t>
            </w:r>
          </w:p>
          <w:p>
            <w:pPr>
              <w:spacing w:after="120"/>
              <w:rPr>
                <w:rFonts w:ascii="Arial" w:hAnsi="Arial" w:cs="Arial"/>
                <w:sz w:val="24"/>
              </w:rPr>
            </w:pPr>
            <w:r>
              <w:rPr>
                <w:rFonts w:ascii="Arial" w:hAnsi="Arial" w:cs="Arial"/>
                <w:sz w:val="24"/>
              </w:rPr>
              <w:t>6</w:t>
            </w:r>
            <w:r>
              <w:rPr>
                <w:rFonts w:ascii="Arial" w:hAnsi="Arial" w:cs="Arial"/>
                <w:sz w:val="24"/>
              </w:rPr>
              <w:tab/>
            </w:r>
            <w:r>
              <w:rPr>
                <w:rFonts w:ascii="Arial" w:hAnsi="Arial" w:cs="Arial"/>
                <w:sz w:val="24"/>
              </w:rPr>
              <w:t>Link recovery procedures</w:t>
            </w:r>
          </w:p>
          <w:p>
            <w:pPr>
              <w:spacing w:after="180"/>
              <w:jc w:val="center"/>
              <w:rPr>
                <w:szCs w:val="20"/>
                <w:lang w:val="en-GB"/>
              </w:rPr>
            </w:pPr>
            <w:r>
              <w:rPr>
                <w:rFonts w:eastAsia="SimSun"/>
                <w:color w:val="FF0000"/>
                <w:sz w:val="24"/>
                <w:szCs w:val="20"/>
                <w:lang w:val="en-GB" w:eastAsia="zh-CN"/>
              </w:rPr>
              <w:t>*** &lt; Unchanged parts are ommitted&gt; ***</w:t>
            </w:r>
          </w:p>
          <w:p>
            <w:pPr>
              <w:rPr>
                <w:i/>
                <w:iCs/>
              </w:rPr>
            </w:pPr>
            <w:r>
              <w:t xml:space="preserve">For the PCell or the PSCell, the UE can be provided, by </w:t>
            </w:r>
            <w:r>
              <w:rPr>
                <w:i/>
              </w:rPr>
              <w:t>PRACH-ResourceDedicatedBFR</w:t>
            </w:r>
            <w:r>
              <w:t xml:space="preserve">, a configuration for PRACH transmission as described in Clause 8.1. For PRACH transmission in slot </w:t>
            </w:r>
            <w:r>
              <w:rPr>
                <w:position w:val="-6"/>
              </w:rPr>
              <w:drawing>
                <wp:inline distT="0" distB="0" distL="0" distR="0">
                  <wp:extent cx="117475" cy="140970"/>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8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17475" cy="140970"/>
                          </a:xfrm>
                          <a:prstGeom prst="rect">
                            <a:avLst/>
                          </a:prstGeom>
                          <a:noFill/>
                          <a:ln>
                            <a:noFill/>
                          </a:ln>
                        </pic:spPr>
                      </pic:pic>
                    </a:graphicData>
                  </a:graphic>
                </wp:inline>
              </w:drawing>
            </w:r>
            <w:r>
              <w:rPr>
                <w:iCs/>
              </w:rPr>
              <w:t xml:space="preserve"> </w:t>
            </w:r>
            <w:r>
              <w:t xml:space="preserve">and according to antenna port quasi co-location parameters associated with periodic CSI-RS resource configuration or with SS/PBCH block associated with index </w:t>
            </w:r>
            <w:r>
              <w:rPr>
                <w:iCs/>
                <w:position w:val="-10"/>
              </w:rPr>
              <w:drawing>
                <wp:inline distT="0" distB="0" distL="0" distR="0">
                  <wp:extent cx="281305" cy="234315"/>
                  <wp:effectExtent l="0" t="0" r="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81305" cy="234315"/>
                          </a:xfrm>
                          <a:prstGeom prst="rect">
                            <a:avLst/>
                          </a:prstGeom>
                          <a:noFill/>
                          <a:ln>
                            <a:noFill/>
                          </a:ln>
                        </pic:spPr>
                      </pic:pic>
                    </a:graphicData>
                  </a:graphic>
                </wp:inline>
              </w:drawing>
            </w:r>
            <w:r>
              <w:rPr>
                <w:iCs/>
              </w:rPr>
              <w:t xml:space="preserve"> provided by higher layers </w:t>
            </w:r>
            <w:r>
              <w:t xml:space="preserve">[11, TS 38.321], the UE monitors PDCCH in a search space set provided by </w:t>
            </w:r>
            <w:r>
              <w:rPr>
                <w:i/>
                <w:iCs/>
              </w:rPr>
              <w:t>recoverySearchSpaceId</w:t>
            </w:r>
            <w:r>
              <w:t xml:space="preserve"> for detection of a DCI format with CRC scrambled by C-RNTI or MCS-C-RNTI starting from slot n</w:t>
            </w:r>
            <m:oMath>
              <m:r>
                <m:rPr>
                  <m:sty m:val="p"/>
                </m:rPr>
                <w:rPr>
                  <w:rFonts w:ascii="Cambria Math" w:hAnsi="Cambria Math"/>
                </w:rPr>
                <m:t>+</m:t>
              </m:r>
              <m:r>
                <m:rPr>
                  <m:sty m:val="p"/>
                </m:rPr>
                <w:rPr>
                  <w:rFonts w:ascii="Cambria Math" w:hAnsi="Cambria Math" w:cs="Calibri"/>
                  <w:sz w:val="18"/>
                </w:rPr>
                <m:t>4</m:t>
              </m:r>
              <m:r>
                <m:rPr/>
                <w:rPr>
                  <w:rFonts w:ascii="Cambria Math" w:hAnsi="Cambria Math"/>
                </w:rPr>
                <m:t>+</m:t>
              </m:r>
              <m:sSub>
                <m:sSubPr>
                  <m:ctrlPr>
                    <w:rPr>
                      <w:rFonts w:ascii="Cambria Math" w:hAnsi="Cambria Math"/>
                      <w:i/>
                    </w:rPr>
                  </m:ctrlPr>
                </m:sSubPr>
                <m:e>
                  <m:sSup>
                    <m:sSupPr>
                      <m:ctrlPr>
                        <w:rPr>
                          <w:rFonts w:ascii="Cambria Math" w:hAnsi="Cambria Math" w:eastAsia="MS Mincho"/>
                          <w:i/>
                          <w:kern w:val="2"/>
                        </w:rPr>
                      </m:ctrlPr>
                    </m:sSupPr>
                    <m:e>
                      <m:r>
                        <m:rPr/>
                        <w:rPr>
                          <w:rFonts w:ascii="Cambria Math" w:hAnsi="Cambria Math" w:eastAsia="MS Mincho"/>
                          <w:kern w:val="2"/>
                        </w:rPr>
                        <m:t>2</m:t>
                      </m:r>
                      <m:ctrlPr>
                        <w:rPr>
                          <w:rFonts w:ascii="Cambria Math" w:hAnsi="Cambria Math" w:eastAsia="MS Mincho"/>
                          <w:i/>
                          <w:kern w:val="2"/>
                        </w:rPr>
                      </m:ctrlPr>
                    </m:e>
                    <m:sup>
                      <m:r>
                        <m:rPr/>
                        <w:rPr>
                          <w:rFonts w:ascii="Cambria Math" w:hAnsi="Cambria Math" w:eastAsia="MS Mincho"/>
                          <w:kern w:val="2"/>
                        </w:rPr>
                        <m:t>μ</m:t>
                      </m:r>
                      <m:ctrlPr>
                        <w:rPr>
                          <w:rFonts w:ascii="Cambria Math" w:hAnsi="Cambria Math" w:eastAsia="MS Mincho"/>
                          <w:i/>
                          <w:kern w:val="2"/>
                        </w:rPr>
                      </m:ctrlPr>
                    </m:sup>
                  </m:sSup>
                  <m:r>
                    <m:rPr/>
                    <w:rPr>
                      <w:rFonts w:ascii="Cambria Math" w:hAnsi="Cambria Math" w:eastAsia="MS Mincho"/>
                      <w:kern w:val="2"/>
                    </w:rPr>
                    <m:t>∙</m:t>
                  </m:r>
                  <m:r>
                    <m:rPr/>
                    <w:rPr>
                      <w:rFonts w:ascii="Cambria Math" w:hAnsi="Cambria Math"/>
                    </w:rPr>
                    <m:t>k</m:t>
                  </m:r>
                  <m:ctrlPr>
                    <w:rPr>
                      <w:rFonts w:ascii="Cambria Math" w:hAnsi="Cambria Math"/>
                      <w:i/>
                    </w:rPr>
                  </m:ctrlPr>
                </m:e>
                <m:sub>
                  <m:r>
                    <m:rPr>
                      <m:sty m:val="p"/>
                    </m:rPr>
                    <w:rPr>
                      <w:rFonts w:ascii="Cambria Math" w:hAnsi="Cambria Math"/>
                    </w:rPr>
                    <m:t>mac</m:t>
                  </m:r>
                  <m:ctrlPr>
                    <w:rPr>
                      <w:rFonts w:ascii="Cambria Math" w:hAnsi="Cambria Math"/>
                      <w:i/>
                    </w:rPr>
                  </m:ctrlPr>
                </m:sub>
              </m:sSub>
            </m:oMath>
            <w:r>
              <w:rPr>
                <w:rFonts w:hAnsi="Cambria Math"/>
              </w:rPr>
              <w:t xml:space="preserve"> </w:t>
            </w:r>
            <w:r>
              <w:rPr>
                <w:color w:val="FF0000"/>
              </w:rPr>
              <w:t>without taking into account timing advance</w:t>
            </w:r>
            <w:r>
              <w:rPr>
                <w:rFonts w:eastAsia="MS Mincho"/>
                <w:lang w:eastAsia="ja-JP"/>
              </w:rPr>
              <w:t xml:space="preserve">, where </w:t>
            </w:r>
            <w:r>
              <w:rPr>
                <w:rFonts w:ascii="Cambria Math" w:hAnsi="Cambria Math" w:eastAsia="MS Mincho" w:cs="Cambria Math"/>
                <w:lang w:eastAsia="ja-JP"/>
              </w:rPr>
              <w:t>𝜇</w:t>
            </w:r>
            <w:r>
              <w:rPr>
                <w:rFonts w:eastAsia="MS Mincho"/>
                <w:lang w:eastAsia="ja-JP"/>
              </w:rPr>
              <w:t xml:space="preserve"> is the SCS configuration for the PRACH transmission and </w:t>
            </w:r>
            <w:r>
              <w:rPr>
                <w:rFonts w:ascii="Cambria Math" w:hAnsi="Cambria Math" w:eastAsia="MS Mincho" w:cs="Cambria Math"/>
                <w:lang w:eastAsia="ja-JP"/>
              </w:rPr>
              <w:t>𝑘</w:t>
            </w:r>
            <w:r>
              <w:rPr>
                <w:rFonts w:eastAsia="MS Mincho"/>
                <w:vertAlign w:val="subscript"/>
                <w:lang w:eastAsia="ja-JP"/>
              </w:rPr>
              <w:t>mac</w:t>
            </w:r>
            <w:r>
              <w:rPr>
                <w:rFonts w:eastAsia="MS Mincho"/>
                <w:lang w:eastAsia="ja-JP"/>
              </w:rPr>
              <w:t xml:space="preserve"> is a number of slots provided by </w:t>
            </w:r>
            <w:r>
              <w:rPr>
                <w:rFonts w:eastAsia="MS Mincho"/>
                <w:i/>
                <w:lang w:eastAsia="ja-JP"/>
              </w:rPr>
              <w:t>K-Mac</w:t>
            </w:r>
            <w:r>
              <w:rPr>
                <w:rFonts w:eastAsia="MS Mincho"/>
                <w:lang w:eastAsia="ja-JP"/>
              </w:rPr>
              <w:t xml:space="preserve"> [12, TS 38.331] or </w:t>
            </w:r>
            <w:r>
              <w:rPr>
                <w:rFonts w:ascii="Cambria Math" w:hAnsi="Cambria Math" w:eastAsia="MS Mincho" w:cs="Cambria Math"/>
                <w:lang w:eastAsia="ja-JP"/>
              </w:rPr>
              <w:t>𝑘</w:t>
            </w:r>
            <w:r>
              <w:rPr>
                <w:rFonts w:eastAsia="MS Mincho"/>
                <w:vertAlign w:val="subscript"/>
                <w:lang w:eastAsia="ja-JP"/>
              </w:rPr>
              <w:t>mac</w:t>
            </w:r>
            <w:r>
              <w:rPr>
                <w:rFonts w:eastAsia="MS Mincho"/>
                <w:lang w:eastAsia="ja-JP"/>
              </w:rPr>
              <w:t xml:space="preserve"> =0 if </w:t>
            </w:r>
            <w:r>
              <w:rPr>
                <w:rFonts w:eastAsia="MS Mincho"/>
                <w:i/>
                <w:lang w:eastAsia="ja-JP"/>
              </w:rPr>
              <w:t>K-Mac</w:t>
            </w:r>
            <w:r>
              <w:rPr>
                <w:rFonts w:eastAsia="MS Mincho"/>
                <w:lang w:eastAsia="ja-JP"/>
              </w:rPr>
              <w:t xml:space="preserve"> is not provided, </w:t>
            </w:r>
            <w:r>
              <w:t xml:space="preserve">within a window configured by </w:t>
            </w:r>
            <w:r>
              <w:rPr>
                <w:i/>
                <w:iCs/>
              </w:rPr>
              <w:t>BeamFailureRecoveryConfig</w:t>
            </w:r>
            <w:r>
              <w:rPr>
                <w:iCs/>
              </w:rPr>
              <w:t xml:space="preserve">. For PDCCH monitoring </w:t>
            </w:r>
            <w:r>
              <w:t xml:space="preserve">in a search space set provided by </w:t>
            </w:r>
            <w:r>
              <w:rPr>
                <w:i/>
              </w:rPr>
              <w:t>recoverySearchSpaceId</w:t>
            </w:r>
            <w:r>
              <w:t xml:space="preserve"> </w:t>
            </w:r>
            <w:r>
              <w:rPr>
                <w:iCs/>
              </w:rPr>
              <w:t xml:space="preserve">and for corresponding PDSCH reception, the UE assumes the same antenna port quasi-collocation parameters as the ones associated with </w:t>
            </w:r>
            <w:r>
              <w:t xml:space="preserve">index </w:t>
            </w:r>
            <w:r>
              <w:rPr>
                <w:iCs/>
                <w:position w:val="-10"/>
              </w:rPr>
              <w:drawing>
                <wp:inline distT="0" distB="0" distL="0" distR="0">
                  <wp:extent cx="281305" cy="234315"/>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81305" cy="234315"/>
                          </a:xfrm>
                          <a:prstGeom prst="rect">
                            <a:avLst/>
                          </a:prstGeom>
                          <a:noFill/>
                          <a:ln>
                            <a:noFill/>
                          </a:ln>
                        </pic:spPr>
                      </pic:pic>
                    </a:graphicData>
                  </a:graphic>
                </wp:inline>
              </w:drawing>
            </w:r>
            <w:r>
              <w:rPr>
                <w:iCs/>
              </w:rPr>
              <w:t xml:space="preserve"> until the UE receives by higher layers an activation for a TCI state or any of the parameters </w:t>
            </w:r>
            <w:r>
              <w:rPr>
                <w:i/>
                <w:iCs/>
              </w:rPr>
              <w:t xml:space="preserve">tci-StatesPDCCH-ToAddList </w:t>
            </w:r>
            <w:r>
              <w:rPr>
                <w:iCs/>
              </w:rPr>
              <w:t>and/or</w:t>
            </w:r>
            <w:r>
              <w:rPr>
                <w:i/>
                <w:iCs/>
              </w:rPr>
              <w:t xml:space="preserve"> tci-StatesPDCCH-ToReleaseList</w:t>
            </w:r>
            <w:r>
              <w:rPr>
                <w:iCs/>
              </w:rPr>
              <w:t xml:space="preserve">. </w:t>
            </w:r>
            <w:r>
              <w:t xml:space="preserve">After the UE detects a DCI format with CRC scrambled by C-RNTI or MCS-C-RNTI in the search space set provided by </w:t>
            </w:r>
            <w:r>
              <w:rPr>
                <w:i/>
                <w:iCs/>
              </w:rPr>
              <w:t>recoverySearchSpaceId</w:t>
            </w:r>
            <w:r>
              <w:t xml:space="preserve">, the UE continues to monitor PDCCH candidates in the search space set provided by </w:t>
            </w:r>
            <w:r>
              <w:rPr>
                <w:i/>
                <w:iCs/>
              </w:rPr>
              <w:t>recoverySearchSpaceId</w:t>
            </w:r>
            <w:r>
              <w:t xml:space="preserve"> until the UE receives a MAC CE activation command for a TCI state or </w:t>
            </w:r>
            <w:r>
              <w:rPr>
                <w:i/>
                <w:iCs/>
              </w:rPr>
              <w:t xml:space="preserve">tci-StatesPDCCH-ToAddList </w:t>
            </w:r>
            <w:r>
              <w:rPr>
                <w:iCs/>
              </w:rPr>
              <w:t>and/or</w:t>
            </w:r>
            <w:r>
              <w:rPr>
                <w:i/>
                <w:iCs/>
              </w:rPr>
              <w:t xml:space="preserve"> tci-StatesPDCCH-ToReleaseList.</w:t>
            </w:r>
          </w:p>
          <w:p>
            <w:pPr>
              <w:spacing w:after="180"/>
              <w:jc w:val="center"/>
              <w:rPr>
                <w:szCs w:val="20"/>
                <w:lang w:val="en-GB"/>
              </w:rPr>
            </w:pPr>
            <w:r>
              <w:rPr>
                <w:rFonts w:eastAsia="SimSun"/>
                <w:color w:val="FF0000"/>
                <w:sz w:val="24"/>
                <w:szCs w:val="20"/>
                <w:lang w:val="en-GB" w:eastAsia="zh-CN"/>
              </w:rPr>
              <w:t>*** &lt; Unchanged parts are ommitted&gt; ***</w:t>
            </w:r>
          </w:p>
          <w:p>
            <w:pPr>
              <w:keepNext/>
              <w:keepLines/>
              <w:overflowPunct w:val="0"/>
              <w:spacing w:before="180" w:after="180"/>
              <w:jc w:val="center"/>
              <w:textAlignment w:val="baseline"/>
              <w:outlineLvl w:val="1"/>
              <w:rPr>
                <w:rFonts w:eastAsia="SimSun"/>
                <w:color w:val="FF0000"/>
                <w:sz w:val="24"/>
                <w:szCs w:val="20"/>
                <w:lang w:val="en-GB" w:eastAsia="zh-CN"/>
              </w:rPr>
            </w:pPr>
            <w:r>
              <w:rPr>
                <w:rFonts w:eastAsia="SimSun"/>
                <w:color w:val="FF0000"/>
                <w:sz w:val="24"/>
                <w:szCs w:val="20"/>
                <w:lang w:val="en-GB" w:eastAsia="zh-CN"/>
              </w:rPr>
              <w:t>*** &lt;</w:t>
            </w:r>
            <w:r>
              <w:rPr>
                <w:rFonts w:eastAsia="SimSun"/>
                <w:b/>
                <w:color w:val="FF0000"/>
                <w:sz w:val="24"/>
                <w:szCs w:val="20"/>
                <w:lang w:val="en-GB" w:eastAsia="zh-CN"/>
              </w:rPr>
              <w:t xml:space="preserve"> End of TP#11 for TS 38.213 V17.0.0</w:t>
            </w:r>
            <w:r>
              <w:rPr>
                <w:rFonts w:eastAsia="SimSun"/>
                <w:color w:val="FF0000"/>
                <w:sz w:val="24"/>
                <w:szCs w:val="20"/>
                <w:lang w:val="en-GB" w:eastAsia="zh-CN"/>
              </w:rPr>
              <w:t>&gt; ***</w:t>
            </w:r>
          </w:p>
        </w:tc>
      </w:tr>
    </w:tbl>
    <w:p>
      <w:pPr>
        <w:tabs>
          <w:tab w:val="left" w:pos="3087"/>
        </w:tabs>
      </w:pPr>
      <w:r>
        <w:t xml:space="preserve">   </w:t>
      </w:r>
      <w:r>
        <w:tab/>
      </w:r>
    </w:p>
    <w:p>
      <w:pPr>
        <w:pStyle w:val="3"/>
        <w:rPr>
          <w:color w:val="0070C0"/>
        </w:rPr>
      </w:pPr>
    </w:p>
    <w:p>
      <w:pPr>
        <w:pStyle w:val="4"/>
        <w:tabs>
          <w:tab w:val="left" w:pos="709"/>
        </w:tabs>
        <w:spacing w:after="120"/>
        <w:rPr>
          <w:rFonts w:ascii="Times New Roman" w:hAnsi="Times New Roman" w:eastAsia="DengXian" w:cs="Times New Roman"/>
          <w:szCs w:val="20"/>
          <w:lang w:eastAsia="zh-CN"/>
        </w:rPr>
      </w:pPr>
      <w:r>
        <w:rPr>
          <w:rFonts w:ascii="Times" w:hAnsi="Times" w:eastAsia="Batang" w:cs="Times New Roman"/>
          <w:szCs w:val="24"/>
          <w:lang w:val="en-GB" w:eastAsia="zh-CN"/>
        </w:rPr>
        <w:t>K_offset</w:t>
      </w:r>
      <w:r>
        <w:rPr>
          <w:rFonts w:ascii="Times New Roman" w:hAnsi="Times New Roman" w:eastAsia="DengXian" w:cs="Times New Roman"/>
          <w:szCs w:val="20"/>
          <w:lang w:eastAsia="zh-CN"/>
        </w:rPr>
        <w:t xml:space="preserve"> value by a MAC CE command</w:t>
      </w:r>
    </w:p>
    <w:p>
      <w:pPr>
        <w:pStyle w:val="3"/>
        <w:rPr>
          <w:rFonts w:ascii="Times" w:hAnsi="Times" w:eastAsia="Batang"/>
          <w:lang w:val="en-GB" w:eastAsia="zh-CN"/>
        </w:rPr>
      </w:pPr>
      <w:r>
        <w:rPr>
          <w:rFonts w:eastAsia="DengXian"/>
          <w:lang w:eastAsia="zh-CN"/>
        </w:rPr>
        <w:t xml:space="preserve">It was agreed in RAN1#106-e to support the </w:t>
      </w:r>
      <w:r>
        <w:rPr>
          <w:rFonts w:ascii="Times" w:hAnsi="Times" w:eastAsia="Batang"/>
          <w:lang w:val="en-GB" w:eastAsia="zh-CN"/>
        </w:rPr>
        <w:t>K_offset can be provided and updated by network with MAC CE as follows.</w:t>
      </w:r>
    </w:p>
    <w:p>
      <w:pPr>
        <w:pStyle w:val="3"/>
      </w:pPr>
      <w:r>
        <w:rPr>
          <w:rFonts w:hint="eastAsia" w:eastAsia="DengXian"/>
          <w:b/>
          <w:lang w:eastAsia="zh-CN"/>
        </w:rPr>
        <w:t>R</w:t>
      </w:r>
      <w:r>
        <w:rPr>
          <w:rFonts w:eastAsia="DengXian"/>
          <w:b/>
          <w:lang w:eastAsia="zh-CN"/>
        </w:rPr>
        <w:t>AN1#106-e:</w:t>
      </w:r>
    </w:p>
    <w:p>
      <w:pPr>
        <w:rPr>
          <w:rFonts w:ascii="Times" w:hAnsi="Times" w:eastAsia="Batang"/>
          <w:lang w:val="en-GB" w:eastAsia="zh-CN"/>
        </w:rPr>
      </w:pPr>
      <w:r>
        <w:rPr>
          <w:rFonts w:ascii="Times" w:hAnsi="Times" w:eastAsia="Batang"/>
          <w:highlight w:val="green"/>
          <w:lang w:val="en-GB" w:eastAsia="zh-CN"/>
        </w:rPr>
        <w:t>Agreement:</w:t>
      </w:r>
      <w:r>
        <w:rPr>
          <w:rFonts w:ascii="Times" w:hAnsi="Times" w:eastAsia="Batang"/>
          <w:lang w:val="en-GB" w:eastAsia="zh-CN"/>
        </w:rPr>
        <w:t xml:space="preserve"> </w:t>
      </w:r>
    </w:p>
    <w:p>
      <w:pPr>
        <w:numPr>
          <w:ilvl w:val="0"/>
          <w:numId w:val="9"/>
        </w:numPr>
        <w:rPr>
          <w:rFonts w:ascii="Times" w:hAnsi="Times" w:eastAsia="Batang"/>
          <w:lang w:val="en-GB" w:eastAsia="zh-CN"/>
        </w:rPr>
      </w:pPr>
      <w:r>
        <w:rPr>
          <w:rFonts w:ascii="Times" w:hAnsi="Times" w:eastAsia="Batang"/>
          <w:lang w:val="en-GB" w:eastAsia="zh-CN"/>
        </w:rPr>
        <w:t>The UE-specific K_offset can be provided and updated by network with MAC CE.</w:t>
      </w:r>
    </w:p>
    <w:p>
      <w:pPr>
        <w:numPr>
          <w:ilvl w:val="0"/>
          <w:numId w:val="9"/>
        </w:numPr>
        <w:rPr>
          <w:rFonts w:ascii="Times" w:hAnsi="Times" w:eastAsia="Batang"/>
          <w:lang w:val="en-GB" w:eastAsia="zh-CN"/>
        </w:rPr>
      </w:pPr>
      <w:r>
        <w:rPr>
          <w:rFonts w:ascii="Times" w:hAnsi="Times" w:eastAsia="Batang"/>
          <w:lang w:val="en-GB" w:eastAsia="zh-CN"/>
        </w:rPr>
        <w:t>FFS: UE can be provided and updated by network with a UE-specific K_offset in RRC reconfiguration</w:t>
      </w:r>
    </w:p>
    <w:p>
      <w:pPr>
        <w:numPr>
          <w:ilvl w:val="1"/>
          <w:numId w:val="9"/>
        </w:numPr>
        <w:rPr>
          <w:rFonts w:ascii="Times" w:hAnsi="Times" w:eastAsia="Batang"/>
          <w:lang w:val="en-GB" w:eastAsia="zh-CN"/>
        </w:rPr>
      </w:pPr>
      <w:r>
        <w:rPr>
          <w:rFonts w:ascii="Times" w:hAnsi="Times" w:eastAsia="Batang"/>
          <w:lang w:val="en-GB" w:eastAsia="zh-CN"/>
        </w:rPr>
        <w:t>FFS: Details on whether and how the two solutions work together</w:t>
      </w:r>
    </w:p>
    <w:p>
      <w:pPr>
        <w:pStyle w:val="3"/>
        <w:rPr>
          <w:rFonts w:eastAsia="DengXian"/>
          <w:lang w:val="en-GB" w:eastAsia="zh-CN"/>
        </w:rPr>
      </w:pPr>
    </w:p>
    <w:p>
      <w:pPr>
        <w:pStyle w:val="3"/>
        <w:rPr>
          <w:bCs/>
        </w:rPr>
      </w:pPr>
      <w:r>
        <w:rPr>
          <w:rFonts w:hint="eastAsia" w:eastAsia="DengXian"/>
          <w:lang w:val="en-GB" w:eastAsia="zh-CN"/>
        </w:rPr>
        <w:t>I</w:t>
      </w:r>
      <w:r>
        <w:rPr>
          <w:rFonts w:eastAsia="DengXian"/>
          <w:lang w:val="en-GB" w:eastAsia="zh-CN"/>
        </w:rPr>
        <w:t xml:space="preserve">n our understanding, the </w:t>
      </w:r>
      <w:r>
        <w:rPr>
          <w:rFonts w:ascii="Times" w:hAnsi="Times" w:eastAsia="Batang"/>
          <w:lang w:val="en-GB" w:eastAsia="zh-CN"/>
        </w:rPr>
        <w:t xml:space="preserve">UE-specific K_offset is used to the uplink slot, so we </w:t>
      </w:r>
      <w:r>
        <w:rPr>
          <w:bCs/>
        </w:rPr>
        <w:t>propose to clarify some details related to the current spec.</w:t>
      </w:r>
    </w:p>
    <w:p>
      <w:pPr>
        <w:rPr>
          <w:rFonts w:eastAsia="DengXian"/>
          <w:lang w:eastAsia="zh-CN"/>
        </w:rPr>
      </w:pPr>
      <w:r>
        <w:rPr>
          <w:rFonts w:ascii="Times" w:hAnsi="Times" w:eastAsia="Batang"/>
          <w:lang w:val="en-GB" w:eastAsia="zh-CN"/>
        </w:rPr>
        <w:t xml:space="preserve"> </w:t>
      </w:r>
    </w:p>
    <w:p>
      <w:pPr>
        <w:rPr>
          <w:b/>
          <w:bCs/>
          <w:i/>
          <w:lang w:eastAsia="zh-CN"/>
        </w:rPr>
      </w:pPr>
      <w:r>
        <w:rPr>
          <w:b/>
          <w:bCs/>
          <w:i/>
        </w:rPr>
        <w:t>Proposal 10</w:t>
      </w:r>
      <w:r>
        <w:rPr>
          <w:b/>
          <w:bCs/>
          <w:i/>
          <w:lang w:eastAsia="zh-CN"/>
        </w:rPr>
        <w:t>: For K_offset value by a MAC CE command.</w:t>
      </w:r>
    </w:p>
    <w:p>
      <w:pPr>
        <w:pStyle w:val="30"/>
        <w:numPr>
          <w:ilvl w:val="0"/>
          <w:numId w:val="8"/>
        </w:numPr>
        <w:contextualSpacing w:val="0"/>
        <w:rPr>
          <w:b/>
          <w:i/>
        </w:rPr>
      </w:pPr>
      <w:r>
        <w:rPr>
          <w:b/>
          <w:i/>
        </w:rPr>
        <w:t>Adopt following TP#12 for TS 38.213 V17.0.0.</w:t>
      </w:r>
    </w:p>
    <w:p>
      <w:pPr>
        <w:rPr>
          <w:rFonts w:eastAsia="DengXian"/>
          <w:lang w:eastAsia="zh-CN"/>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shd w:val="clear" w:color="auto" w:fill="auto"/>
          </w:tcPr>
          <w:p>
            <w:pPr>
              <w:keepNext/>
              <w:keepLines/>
              <w:overflowPunct w:val="0"/>
              <w:spacing w:before="180" w:after="180"/>
              <w:jc w:val="center"/>
              <w:textAlignment w:val="baseline"/>
              <w:outlineLvl w:val="1"/>
              <w:rPr>
                <w:rFonts w:eastAsia="SimSun"/>
                <w:color w:val="FF0000"/>
                <w:sz w:val="24"/>
                <w:szCs w:val="20"/>
                <w:lang w:val="en-GB" w:eastAsia="zh-CN"/>
              </w:rPr>
            </w:pPr>
            <w:r>
              <w:rPr>
                <w:rFonts w:eastAsia="SimSun"/>
                <w:color w:val="FF0000"/>
                <w:sz w:val="24"/>
                <w:szCs w:val="20"/>
                <w:lang w:val="en-GB" w:eastAsia="zh-CN"/>
              </w:rPr>
              <w:t>*** &lt;</w:t>
            </w:r>
            <w:r>
              <w:rPr>
                <w:rFonts w:eastAsia="SimSun"/>
                <w:b/>
                <w:color w:val="FF0000"/>
                <w:sz w:val="24"/>
                <w:szCs w:val="20"/>
                <w:lang w:val="en-GB" w:eastAsia="zh-CN"/>
              </w:rPr>
              <w:t xml:space="preserve"> Beginning of TP#12 for TS 38.213 V17.0.0</w:t>
            </w:r>
            <w:r>
              <w:rPr>
                <w:rFonts w:eastAsia="SimSun"/>
                <w:color w:val="FF0000"/>
                <w:sz w:val="24"/>
                <w:szCs w:val="20"/>
                <w:lang w:val="en-GB" w:eastAsia="zh-CN"/>
              </w:rPr>
              <w:t>&gt; ***</w:t>
            </w:r>
          </w:p>
          <w:p>
            <w:pPr>
              <w:spacing w:after="120"/>
              <w:rPr>
                <w:rFonts w:ascii="Arial" w:hAnsi="Arial" w:cs="Arial"/>
                <w:sz w:val="24"/>
              </w:rPr>
            </w:pPr>
            <w:r>
              <w:rPr>
                <w:rFonts w:ascii="Arial" w:hAnsi="Arial" w:cs="Arial"/>
                <w:sz w:val="24"/>
              </w:rPr>
              <w:t>9</w:t>
            </w:r>
            <w:r>
              <w:rPr>
                <w:rFonts w:ascii="Arial" w:hAnsi="Arial" w:cs="Arial"/>
                <w:sz w:val="24"/>
              </w:rPr>
              <w:tab/>
            </w:r>
            <w:r>
              <w:rPr>
                <w:rFonts w:ascii="Arial" w:hAnsi="Arial" w:cs="Arial"/>
                <w:sz w:val="24"/>
              </w:rPr>
              <w:t>UE procedure for reporting control information</w:t>
            </w:r>
          </w:p>
          <w:p>
            <w:pPr>
              <w:spacing w:after="180"/>
              <w:jc w:val="center"/>
              <w:rPr>
                <w:szCs w:val="20"/>
                <w:lang w:val="en-GB"/>
              </w:rPr>
            </w:pPr>
            <w:r>
              <w:rPr>
                <w:rFonts w:eastAsia="SimSun"/>
                <w:color w:val="FF0000"/>
                <w:sz w:val="24"/>
                <w:szCs w:val="20"/>
                <w:lang w:val="en-GB" w:eastAsia="zh-CN"/>
              </w:rPr>
              <w:t>*** &lt; Unchanged parts are ommitted&gt; ***</w:t>
            </w:r>
          </w:p>
          <w:p>
            <w:r>
              <w:t xml:space="preserve">For the remaining of this clause, if a UE is provided </w:t>
            </w:r>
            <m:oMath>
              <m:sSub>
                <m:sSubPr>
                  <m:ctrlPr>
                    <w:rPr>
                      <w:rFonts w:ascii="Cambria Math" w:hAnsi="Cambria Math" w:eastAsia="MS Mincho"/>
                      <w:i/>
                      <w:kern w:val="2"/>
                    </w:rPr>
                  </m:ctrlPr>
                </m:sSubPr>
                <m:e>
                  <m:r>
                    <m:rPr/>
                    <w:rPr>
                      <w:rFonts w:ascii="Cambria Math" w:hAnsi="Cambria Math" w:eastAsia="MS Mincho"/>
                      <w:kern w:val="2"/>
                    </w:rPr>
                    <m:t>K</m:t>
                  </m:r>
                  <m:ctrlPr>
                    <w:rPr>
                      <w:rFonts w:ascii="Cambria Math" w:hAnsi="Cambria Math" w:eastAsia="MS Mincho"/>
                      <w:i/>
                      <w:kern w:val="2"/>
                    </w:rPr>
                  </m:ctrlPr>
                </m:e>
                <m:sub>
                  <m:r>
                    <m:rPr>
                      <m:sty m:val="p"/>
                    </m:rPr>
                    <w:rPr>
                      <w:rFonts w:ascii="Cambria Math" w:hAnsi="Cambria Math" w:eastAsia="MS Mincho"/>
                      <w:kern w:val="2"/>
                    </w:rPr>
                    <m:t>cell,offset</m:t>
                  </m:r>
                  <m:ctrlPr>
                    <w:rPr>
                      <w:rFonts w:ascii="Cambria Math" w:hAnsi="Cambria Math" w:eastAsia="MS Mincho"/>
                      <w:i/>
                      <w:kern w:val="2"/>
                    </w:rPr>
                  </m:ctrlPr>
                </m:sub>
              </m:sSub>
            </m:oMath>
            <w:r>
              <w:rPr>
                <w:kern w:val="2"/>
              </w:rPr>
              <w:t xml:space="preserve"> </w:t>
            </w:r>
            <w:r>
              <w:t xml:space="preserve">by </w:t>
            </w:r>
            <w:r>
              <w:rPr>
                <w:i/>
                <w:iCs/>
              </w:rPr>
              <w:t>Koffset</w:t>
            </w:r>
            <w:r>
              <w:t xml:space="preserve"> in </w:t>
            </w:r>
            <w:r>
              <w:rPr>
                <w:i/>
              </w:rPr>
              <w:t>ServingCellConfigCommon</w:t>
            </w:r>
            <w:r>
              <w:rPr>
                <w:iCs/>
              </w:rPr>
              <w:t xml:space="preserve"> or </w:t>
            </w:r>
            <m:oMath>
              <m:sSub>
                <m:sSubPr>
                  <m:ctrlPr>
                    <w:rPr>
                      <w:rFonts w:ascii="Cambria Math" w:hAnsi="Cambria Math" w:eastAsia="MS Mincho"/>
                      <w:i/>
                      <w:kern w:val="2"/>
                    </w:rPr>
                  </m:ctrlPr>
                </m:sSubPr>
                <m:e>
                  <m:r>
                    <m:rPr/>
                    <w:rPr>
                      <w:rFonts w:ascii="Cambria Math" w:hAnsi="Cambria Math" w:eastAsia="MS Mincho"/>
                      <w:kern w:val="2"/>
                    </w:rPr>
                    <m:t>K</m:t>
                  </m:r>
                  <m:ctrlPr>
                    <w:rPr>
                      <w:rFonts w:ascii="Cambria Math" w:hAnsi="Cambria Math" w:eastAsia="MS Mincho"/>
                      <w:i/>
                      <w:kern w:val="2"/>
                    </w:rPr>
                  </m:ctrlPr>
                </m:e>
                <m:sub>
                  <m:r>
                    <m:rPr>
                      <m:sty m:val="p"/>
                    </m:rPr>
                    <w:rPr>
                      <w:rFonts w:ascii="Cambria Math" w:hAnsi="Cambria Math" w:eastAsia="MS Mincho"/>
                      <w:kern w:val="2"/>
                    </w:rPr>
                    <m:t>UE,offset</m:t>
                  </m:r>
                  <m:ctrlPr>
                    <w:rPr>
                      <w:rFonts w:ascii="Cambria Math" w:hAnsi="Cambria Math" w:eastAsia="MS Mincho"/>
                      <w:i/>
                      <w:kern w:val="2"/>
                    </w:rPr>
                  </m:ctrlPr>
                </m:sub>
              </m:sSub>
            </m:oMath>
            <w:r>
              <w:rPr>
                <w:kern w:val="2"/>
              </w:rPr>
              <w:t xml:space="preserve"> </w:t>
            </w:r>
            <w:r>
              <w:t xml:space="preserve">by a MAC CE command, reference to a slot </w:t>
            </w:r>
            <m:oMath>
              <m:r>
                <m:rPr/>
                <w:rPr>
                  <w:rFonts w:ascii="Cambria Math" w:hAnsi="Cambria Math"/>
                </w:rPr>
                <m:t>n+k</m:t>
              </m:r>
            </m:oMath>
            <w:r>
              <w:t xml:space="preserve"> for a PUCCH transmission or PUSCH transmission corresponds to a slot </w:t>
            </w:r>
            <m:oMath>
              <m:r>
                <m:rPr/>
                <w:rPr>
                  <w:rFonts w:ascii="Cambria Math" w:hAnsi="Cambria Math"/>
                </w:rPr>
                <m:t>n+k+</m:t>
              </m:r>
              <m:sSup>
                <m:sSupPr>
                  <m:ctrlPr>
                    <w:rPr>
                      <w:rFonts w:ascii="Cambria Math" w:hAnsi="Cambria Math" w:eastAsia="MS Mincho"/>
                      <w:i/>
                      <w:kern w:val="2"/>
                    </w:rPr>
                  </m:ctrlPr>
                </m:sSupPr>
                <m:e>
                  <m:r>
                    <m:rPr/>
                    <w:rPr>
                      <w:rFonts w:ascii="Cambria Math" w:hAnsi="Cambria Math" w:eastAsia="MS Mincho"/>
                      <w:kern w:val="2"/>
                    </w:rPr>
                    <m:t>2</m:t>
                  </m:r>
                  <m:ctrlPr>
                    <w:rPr>
                      <w:rFonts w:ascii="Cambria Math" w:hAnsi="Cambria Math" w:eastAsia="MS Mincho"/>
                      <w:i/>
                      <w:kern w:val="2"/>
                    </w:rPr>
                  </m:ctrlPr>
                </m:e>
                <m:sup>
                  <m:r>
                    <m:rPr/>
                    <w:rPr>
                      <w:rFonts w:ascii="Cambria Math" w:hAnsi="Cambria Math" w:eastAsia="MS Mincho"/>
                      <w:kern w:val="2"/>
                    </w:rPr>
                    <m:t>μ</m:t>
                  </m:r>
                  <m:ctrlPr>
                    <w:rPr>
                      <w:rFonts w:ascii="Cambria Math" w:hAnsi="Cambria Math" w:eastAsia="MS Mincho"/>
                      <w:i/>
                      <w:kern w:val="2"/>
                    </w:rPr>
                  </m:ctrlPr>
                </m:sup>
              </m:sSup>
              <m:r>
                <m:rPr/>
                <w:rPr>
                  <w:rFonts w:ascii="Cambria Math" w:hAnsi="Cambria Math" w:eastAsia="MS Mincho"/>
                  <w:kern w:val="2"/>
                </w:rPr>
                <m:t>∙</m:t>
              </m:r>
              <m:sSub>
                <m:sSubPr>
                  <m:ctrlPr>
                    <w:rPr>
                      <w:rFonts w:ascii="Cambria Math" w:hAnsi="Cambria Math" w:eastAsia="MS Mincho"/>
                      <w:i/>
                      <w:kern w:val="2"/>
                    </w:rPr>
                  </m:ctrlPr>
                </m:sSubPr>
                <m:e>
                  <m:r>
                    <m:rPr/>
                    <w:rPr>
                      <w:rFonts w:ascii="Cambria Math" w:hAnsi="Cambria Math" w:eastAsia="MS Mincho"/>
                      <w:kern w:val="2"/>
                    </w:rPr>
                    <m:t>K</m:t>
                  </m:r>
                  <m:ctrlPr>
                    <w:rPr>
                      <w:rFonts w:ascii="Cambria Math" w:hAnsi="Cambria Math" w:eastAsia="MS Mincho"/>
                      <w:i/>
                      <w:kern w:val="2"/>
                    </w:rPr>
                  </m:ctrlPr>
                </m:e>
                <m:sub>
                  <m:r>
                    <m:rPr>
                      <m:sty m:val="p"/>
                    </m:rPr>
                    <w:rPr>
                      <w:rFonts w:ascii="Cambria Math" w:hAnsi="Cambria Math" w:eastAsia="MS Mincho"/>
                      <w:kern w:val="2"/>
                    </w:rPr>
                    <m:t>offset</m:t>
                  </m:r>
                  <m:ctrlPr>
                    <w:rPr>
                      <w:rFonts w:ascii="Cambria Math" w:hAnsi="Cambria Math" w:eastAsia="MS Mincho"/>
                      <w:i/>
                      <w:kern w:val="2"/>
                    </w:rPr>
                  </m:ctrlPr>
                </m:sub>
              </m:sSub>
            </m:oMath>
            <w:r>
              <w:rPr>
                <w:kern w:val="2"/>
              </w:rPr>
              <w:t xml:space="preserve"> for the PUSCH or the PUCCH transmission, where </w:t>
            </w:r>
            <m:oMath>
              <m:r>
                <m:rPr/>
                <w:rPr>
                  <w:rFonts w:ascii="Cambria Math" w:hAnsi="Cambria Math" w:eastAsia="MS Mincho"/>
                  <w:kern w:val="2"/>
                </w:rPr>
                <m:t>μ</m:t>
              </m:r>
            </m:oMath>
            <w:r>
              <w:rPr>
                <w:kern w:val="2"/>
              </w:rPr>
              <w:t xml:space="preserve"> is the SCS configuration for the PUCCH transmission or PUSCH transmission. If </w:t>
            </w:r>
            <w:r>
              <w:rPr>
                <w:i/>
                <w:iCs/>
              </w:rPr>
              <w:t>Koffset</w:t>
            </w:r>
            <w:r>
              <w:t xml:space="preserve"> or if the MAC CE command is not provided,</w:t>
            </w:r>
            <w:r>
              <w:rPr>
                <w:kern w:val="2"/>
              </w:rPr>
              <w:t xml:space="preserve"> </w:t>
            </w:r>
            <m:oMath>
              <m:sSub>
                <m:sSubPr>
                  <m:ctrlPr>
                    <w:rPr>
                      <w:rFonts w:ascii="Cambria Math" w:hAnsi="Cambria Math" w:eastAsia="MS Mincho"/>
                      <w:i/>
                      <w:kern w:val="2"/>
                    </w:rPr>
                  </m:ctrlPr>
                </m:sSubPr>
                <m:e>
                  <m:r>
                    <m:rPr/>
                    <w:rPr>
                      <w:rFonts w:ascii="Cambria Math" w:hAnsi="Cambria Math" w:eastAsia="MS Mincho"/>
                      <w:kern w:val="2"/>
                    </w:rPr>
                    <m:t>K</m:t>
                  </m:r>
                  <m:ctrlPr>
                    <w:rPr>
                      <w:rFonts w:ascii="Cambria Math" w:hAnsi="Cambria Math" w:eastAsia="MS Mincho"/>
                      <w:i/>
                      <w:kern w:val="2"/>
                    </w:rPr>
                  </m:ctrlPr>
                </m:e>
                <m:sub>
                  <m:r>
                    <m:rPr>
                      <m:sty m:val="p"/>
                    </m:rPr>
                    <w:rPr>
                      <w:rFonts w:ascii="Cambria Math" w:hAnsi="Cambria Math" w:eastAsia="MS Mincho"/>
                      <w:kern w:val="2"/>
                    </w:rPr>
                    <m:t>cell,offset</m:t>
                  </m:r>
                  <m:ctrlPr>
                    <w:rPr>
                      <w:rFonts w:ascii="Cambria Math" w:hAnsi="Cambria Math" w:eastAsia="MS Mincho"/>
                      <w:i/>
                      <w:kern w:val="2"/>
                    </w:rPr>
                  </m:ctrlPr>
                </m:sub>
              </m:sSub>
              <m:r>
                <m:rPr/>
                <w:rPr>
                  <w:rFonts w:ascii="Cambria Math" w:hAnsi="Cambria Math" w:eastAsia="MS Mincho"/>
                  <w:kern w:val="2"/>
                </w:rPr>
                <m:t>=0</m:t>
              </m:r>
            </m:oMath>
            <w:r>
              <w:rPr>
                <w:kern w:val="2"/>
              </w:rPr>
              <w:t xml:space="preserve"> or </w:t>
            </w:r>
            <m:oMath>
              <m:sSub>
                <m:sSubPr>
                  <m:ctrlPr>
                    <w:rPr>
                      <w:rFonts w:ascii="Cambria Math" w:hAnsi="Cambria Math" w:eastAsia="MS Mincho"/>
                      <w:i/>
                      <w:kern w:val="2"/>
                    </w:rPr>
                  </m:ctrlPr>
                </m:sSubPr>
                <m:e>
                  <m:r>
                    <m:rPr/>
                    <w:rPr>
                      <w:rFonts w:ascii="Cambria Math" w:hAnsi="Cambria Math" w:eastAsia="MS Mincho"/>
                      <w:kern w:val="2"/>
                    </w:rPr>
                    <m:t>K</m:t>
                  </m:r>
                  <m:ctrlPr>
                    <w:rPr>
                      <w:rFonts w:ascii="Cambria Math" w:hAnsi="Cambria Math" w:eastAsia="MS Mincho"/>
                      <w:i/>
                      <w:kern w:val="2"/>
                    </w:rPr>
                  </m:ctrlPr>
                </m:e>
                <m:sub>
                  <m:r>
                    <m:rPr>
                      <m:sty m:val="p"/>
                    </m:rPr>
                    <w:rPr>
                      <w:rFonts w:ascii="Cambria Math" w:hAnsi="Cambria Math" w:eastAsia="MS Mincho"/>
                      <w:kern w:val="2"/>
                    </w:rPr>
                    <m:t>UE,offset</m:t>
                  </m:r>
                  <m:ctrlPr>
                    <w:rPr>
                      <w:rFonts w:ascii="Cambria Math" w:hAnsi="Cambria Math" w:eastAsia="MS Mincho"/>
                      <w:i/>
                      <w:kern w:val="2"/>
                    </w:rPr>
                  </m:ctrlPr>
                </m:sub>
              </m:sSub>
              <m:r>
                <m:rPr/>
                <w:rPr>
                  <w:rFonts w:ascii="Cambria Math" w:hAnsi="Cambria Math" w:eastAsia="MS Mincho"/>
                  <w:kern w:val="2"/>
                </w:rPr>
                <m:t>=0</m:t>
              </m:r>
            </m:oMath>
            <w:r>
              <w:t xml:space="preserve">, respectively. If the PUCCH transmission or the PUSCH transmission is scheduled by a DCI format with CRC scrambled by TC-RNTI, </w:t>
            </w:r>
            <m:oMath>
              <m:sSub>
                <m:sSubPr>
                  <m:ctrlPr>
                    <w:rPr>
                      <w:rFonts w:ascii="Cambria Math" w:hAnsi="Cambria Math" w:eastAsia="MS Mincho"/>
                      <w:i/>
                      <w:kern w:val="2"/>
                    </w:rPr>
                  </m:ctrlPr>
                </m:sSubPr>
                <m:e>
                  <m:r>
                    <m:rPr/>
                    <w:rPr>
                      <w:rFonts w:ascii="Cambria Math" w:hAnsi="Cambria Math" w:eastAsia="MS Mincho"/>
                      <w:kern w:val="2"/>
                    </w:rPr>
                    <m:t>K</m:t>
                  </m:r>
                  <m:ctrlPr>
                    <w:rPr>
                      <w:rFonts w:ascii="Cambria Math" w:hAnsi="Cambria Math" w:eastAsia="MS Mincho"/>
                      <w:i/>
                      <w:kern w:val="2"/>
                    </w:rPr>
                  </m:ctrlPr>
                </m:e>
                <m:sub>
                  <m:r>
                    <m:rPr>
                      <m:sty m:val="p"/>
                    </m:rPr>
                    <w:rPr>
                      <w:rFonts w:ascii="Cambria Math" w:hAnsi="Cambria Math" w:eastAsia="MS Mincho"/>
                      <w:kern w:val="2"/>
                    </w:rPr>
                    <m:t>UE,offset</m:t>
                  </m:r>
                  <m:ctrlPr>
                    <w:rPr>
                      <w:rFonts w:ascii="Cambria Math" w:hAnsi="Cambria Math" w:eastAsia="MS Mincho"/>
                      <w:i/>
                      <w:kern w:val="2"/>
                    </w:rPr>
                  </m:ctrlPr>
                </m:sub>
              </m:sSub>
              <m:r>
                <m:rPr/>
                <w:rPr>
                  <w:rFonts w:ascii="Cambria Math" w:hAnsi="Cambria Math" w:eastAsia="MS Mincho"/>
                  <w:kern w:val="2"/>
                </w:rPr>
                <m:t>=0</m:t>
              </m:r>
            </m:oMath>
            <w:r>
              <w:rPr>
                <w:kern w:val="2"/>
              </w:rPr>
              <w:t xml:space="preserve">. </w:t>
            </w:r>
            <w:r>
              <w:t>If the UE is provided</w:t>
            </w:r>
            <w:r>
              <w:rPr>
                <w:kern w:val="2"/>
              </w:rPr>
              <w:t xml:space="preserve"> a</w:t>
            </w:r>
            <w:r>
              <w:t xml:space="preserve"> </w:t>
            </w:r>
            <m:oMath>
              <m:sSub>
                <m:sSubPr>
                  <m:ctrlPr>
                    <w:rPr>
                      <w:rFonts w:ascii="Cambria Math" w:hAnsi="Cambria Math" w:eastAsia="MS Mincho"/>
                      <w:i/>
                      <w:kern w:val="2"/>
                    </w:rPr>
                  </m:ctrlPr>
                </m:sSubPr>
                <m:e>
                  <m:r>
                    <m:rPr/>
                    <w:rPr>
                      <w:rFonts w:ascii="Cambria Math" w:hAnsi="Cambria Math" w:eastAsia="MS Mincho"/>
                      <w:kern w:val="2"/>
                    </w:rPr>
                    <m:t>K</m:t>
                  </m:r>
                  <m:ctrlPr>
                    <w:rPr>
                      <w:rFonts w:ascii="Cambria Math" w:hAnsi="Cambria Math" w:eastAsia="MS Mincho"/>
                      <w:i/>
                      <w:kern w:val="2"/>
                    </w:rPr>
                  </m:ctrlPr>
                </m:e>
                <m:sub>
                  <m:r>
                    <m:rPr>
                      <m:sty m:val="p"/>
                    </m:rPr>
                    <w:rPr>
                      <w:rFonts w:ascii="Cambria Math" w:hAnsi="Cambria Math" w:eastAsia="MS Mincho"/>
                      <w:kern w:val="2"/>
                    </w:rPr>
                    <m:t>UE,offset</m:t>
                  </m:r>
                  <m:ctrlPr>
                    <w:rPr>
                      <w:rFonts w:ascii="Cambria Math" w:hAnsi="Cambria Math" w:eastAsia="MS Mincho"/>
                      <w:i/>
                      <w:kern w:val="2"/>
                    </w:rPr>
                  </m:ctrlPr>
                </m:sub>
              </m:sSub>
            </m:oMath>
            <w:r>
              <w:rPr>
                <w:kern w:val="2"/>
              </w:rPr>
              <w:t xml:space="preserve"> value </w:t>
            </w:r>
            <w:r>
              <w:t>by a MAC CE command, the UE applies the MAC command in the first slot that is after slot</w:t>
            </w:r>
            <w:r>
              <w:rPr>
                <w:color w:val="FF0000"/>
              </w:rPr>
              <w:t xml:space="preserve"> </w:t>
            </w:r>
            <m:oMath>
              <m:r>
                <m:rPr/>
                <w:rPr>
                  <w:rFonts w:ascii="Cambria Math" w:hAnsi="Cambria Math"/>
                  <w:color w:val="FF0000"/>
                </w:rPr>
                <m:t>k+3</m:t>
              </m:r>
              <m:r>
                <m:rPr/>
                <w:rPr>
                  <w:rFonts w:ascii="Cambria Math" w:hAnsi="Cambria Math" w:cs="Cambria Math"/>
                  <w:color w:val="FF0000"/>
                </w:rPr>
                <m:t>⋅</m:t>
              </m:r>
              <m:sSubSup>
                <m:sSubSupPr>
                  <m:ctrlPr>
                    <w:rPr>
                      <w:rFonts w:ascii="Cambria Math" w:hAnsi="Cambria Math"/>
                      <w:iCs/>
                      <w:color w:val="FF0000"/>
                    </w:rPr>
                  </m:ctrlPr>
                </m:sSubSupPr>
                <m:e>
                  <m:r>
                    <m:rPr/>
                    <w:rPr>
                      <w:rFonts w:ascii="Cambria Math" w:hAnsi="Cambria Math"/>
                      <w:color w:val="FF0000"/>
                    </w:rPr>
                    <m:t>N</m:t>
                  </m:r>
                  <m:ctrlPr>
                    <w:rPr>
                      <w:rFonts w:ascii="Cambria Math" w:hAnsi="Cambria Math"/>
                      <w:iCs/>
                      <w:color w:val="FF0000"/>
                    </w:rPr>
                  </m:ctrlPr>
                </m:e>
                <m:sub>
                  <m:r>
                    <m:rPr>
                      <m:sty m:val="p"/>
                    </m:rPr>
                    <w:rPr>
                      <w:rFonts w:ascii="Cambria Math" w:hAnsi="Cambria Math"/>
                      <w:color w:val="FF0000"/>
                    </w:rPr>
                    <m:t>slot</m:t>
                  </m:r>
                  <m:ctrlPr>
                    <w:rPr>
                      <w:rFonts w:ascii="Cambria Math" w:hAnsi="Cambria Math"/>
                      <w:iCs/>
                      <w:color w:val="FF0000"/>
                    </w:rPr>
                  </m:ctrlPr>
                </m:sub>
                <m:sup>
                  <m:r>
                    <m:rPr>
                      <m:sty m:val="p"/>
                    </m:rPr>
                    <w:rPr>
                      <w:rFonts w:ascii="Cambria Math" w:hAnsi="Cambria Math"/>
                      <w:color w:val="FF0000"/>
                    </w:rPr>
                    <m:t>subframe,</m:t>
                  </m:r>
                  <m:r>
                    <m:rPr/>
                    <w:rPr>
                      <w:rFonts w:ascii="Cambria Math" w:hAnsi="Cambria Math" w:eastAsia="Gulim"/>
                      <w:color w:val="FF0000"/>
                      <w:lang w:eastAsia="ko-KR"/>
                    </w:rPr>
                    <m:t>μ</m:t>
                  </m:r>
                  <m:ctrlPr>
                    <w:rPr>
                      <w:rFonts w:ascii="Cambria Math" w:hAnsi="Cambria Math"/>
                      <w:iCs/>
                      <w:color w:val="FF0000"/>
                    </w:rPr>
                  </m:ctrlPr>
                </m:sup>
              </m:sSubSup>
            </m:oMath>
            <w:r>
              <w:t xml:space="preserve"> where </w:t>
            </w:r>
            <m:oMath>
              <m:r>
                <m:rPr/>
                <w:rPr>
                  <w:rFonts w:ascii="Cambria Math" w:hAnsi="Cambria Math"/>
                </w:rPr>
                <m:t>k</m:t>
              </m:r>
            </m:oMath>
            <w:r>
              <w:t xml:space="preserve"> is the slot where the UE would transmit a PUCCH with HARQ-ACK information for the PDSCH providing the MAC CE command, </w:t>
            </w:r>
            <m:oMath>
              <m:r>
                <m:rPr/>
                <w:rPr>
                  <w:rFonts w:ascii="Cambria Math" w:hAnsi="Cambria Math"/>
                </w:rPr>
                <m:t>μ</m:t>
              </m:r>
            </m:oMath>
            <w:r>
              <w:t xml:space="preserve"> is the SCS configuration for the PUCCH transmission that is determined in the slot when the MAC CE command is applied, and </w:t>
            </w:r>
            <m:oMath>
              <m:sSub>
                <m:sSubPr>
                  <m:ctrlPr>
                    <w:rPr>
                      <w:rFonts w:ascii="Cambria Math" w:hAnsi="Cambria Math"/>
                      <w:i/>
                    </w:rPr>
                  </m:ctrlPr>
                </m:sSubPr>
                <m:e>
                  <m:r>
                    <m:rPr/>
                    <w:rPr>
                      <w:rFonts w:ascii="Cambria Math" w:hAnsi="Cambria Math"/>
                    </w:rPr>
                    <m:t>k</m:t>
                  </m:r>
                  <m:ctrlPr>
                    <w:rPr>
                      <w:rFonts w:ascii="Cambria Math" w:hAnsi="Cambria Math"/>
                      <w:i/>
                    </w:rPr>
                  </m:ctrlPr>
                </m:e>
                <m:sub>
                  <m:r>
                    <m:rPr>
                      <m:sty m:val="p"/>
                    </m:rPr>
                    <w:rPr>
                      <w:rFonts w:ascii="Cambria Math" w:hAnsi="Cambria Math"/>
                    </w:rPr>
                    <m:t>mac</m:t>
                  </m:r>
                  <m:ctrlPr>
                    <w:rPr>
                      <w:rFonts w:ascii="Cambria Math" w:hAnsi="Cambria Math"/>
                      <w:i/>
                    </w:rPr>
                  </m:ctrlPr>
                </m:sub>
              </m:sSub>
            </m:oMath>
            <w:r>
              <w:t xml:space="preserve"> is a number of slots for SCS configuration </w:t>
            </w:r>
            <m:oMath>
              <m:r>
                <m:rPr/>
                <w:rPr>
                  <w:rFonts w:ascii="Cambria Math" w:hAnsi="Cambria Math" w:eastAsia="MS Mincho"/>
                  <w:kern w:val="2"/>
                </w:rPr>
                <m:t>μ</m:t>
              </m:r>
              <m:r>
                <m:rPr/>
                <w:rPr>
                  <w:rFonts w:ascii="Cambria Math" w:hAnsi="Cambria Math"/>
                  <w:kern w:val="2"/>
                </w:rPr>
                <m:t>=0</m:t>
              </m:r>
            </m:oMath>
            <w:r>
              <w:t xml:space="preserve"> provided by </w:t>
            </w:r>
            <w:r>
              <w:rPr>
                <w:i/>
                <w:iCs/>
              </w:rPr>
              <w:t>K-Mac</w:t>
            </w:r>
            <w:r>
              <w:t xml:space="preserve"> or </w:t>
            </w:r>
            <m:oMath>
              <m:sSub>
                <m:sSubPr>
                  <m:ctrlPr>
                    <w:rPr>
                      <w:rFonts w:ascii="Cambria Math" w:hAnsi="Cambria Math"/>
                      <w:i/>
                    </w:rPr>
                  </m:ctrlPr>
                </m:sSubPr>
                <m:e>
                  <m:r>
                    <m:rPr/>
                    <w:rPr>
                      <w:rFonts w:ascii="Cambria Math" w:hAnsi="Cambria Math"/>
                    </w:rPr>
                    <m:t>k</m:t>
                  </m:r>
                  <m:ctrlPr>
                    <w:rPr>
                      <w:rFonts w:ascii="Cambria Math" w:hAnsi="Cambria Math"/>
                      <w:i/>
                    </w:rPr>
                  </m:ctrlPr>
                </m:e>
                <m:sub>
                  <m:r>
                    <m:rPr>
                      <m:sty m:val="p"/>
                    </m:rPr>
                    <w:rPr>
                      <w:rFonts w:ascii="Cambria Math" w:hAnsi="Cambria Math"/>
                    </w:rPr>
                    <m:t>mac</m:t>
                  </m:r>
                  <m:ctrlPr>
                    <w:rPr>
                      <w:rFonts w:ascii="Cambria Math" w:hAnsi="Cambria Math"/>
                      <w:i/>
                    </w:rPr>
                  </m:ctrlPr>
                </m:sub>
              </m:sSub>
              <m:r>
                <m:rPr/>
                <w:rPr>
                  <w:rFonts w:ascii="Cambria Math" w:hAnsi="Cambria Math"/>
                </w:rPr>
                <m:t>=0</m:t>
              </m:r>
            </m:oMath>
            <w:r>
              <w:t xml:space="preserve"> if </w:t>
            </w:r>
            <w:r>
              <w:rPr>
                <w:i/>
                <w:iCs/>
              </w:rPr>
              <w:t>K-Mac</w:t>
            </w:r>
            <w:r>
              <w:t xml:space="preserve"> is not provided.</w:t>
            </w:r>
          </w:p>
          <w:p>
            <w:pPr>
              <w:spacing w:after="180"/>
              <w:jc w:val="center"/>
              <w:rPr>
                <w:szCs w:val="20"/>
                <w:lang w:val="en-GB"/>
              </w:rPr>
            </w:pPr>
            <w:r>
              <w:rPr>
                <w:rFonts w:eastAsia="SimSun"/>
                <w:color w:val="FF0000"/>
                <w:sz w:val="24"/>
                <w:szCs w:val="20"/>
                <w:lang w:val="en-GB" w:eastAsia="zh-CN"/>
              </w:rPr>
              <w:t>*** &lt; Unchanged parts are ommitted&gt; ***</w:t>
            </w:r>
          </w:p>
          <w:p>
            <w:pPr>
              <w:keepNext/>
              <w:keepLines/>
              <w:overflowPunct w:val="0"/>
              <w:spacing w:before="180" w:after="180"/>
              <w:jc w:val="center"/>
              <w:textAlignment w:val="baseline"/>
              <w:outlineLvl w:val="1"/>
              <w:rPr>
                <w:rFonts w:eastAsia="SimSun"/>
                <w:color w:val="FF0000"/>
                <w:sz w:val="24"/>
                <w:szCs w:val="20"/>
                <w:lang w:val="en-GB" w:eastAsia="zh-CN"/>
              </w:rPr>
            </w:pPr>
            <w:r>
              <w:rPr>
                <w:rFonts w:eastAsia="SimSun"/>
                <w:color w:val="FF0000"/>
                <w:sz w:val="24"/>
                <w:szCs w:val="20"/>
                <w:lang w:val="en-GB" w:eastAsia="zh-CN"/>
              </w:rPr>
              <w:t>*** &lt;</w:t>
            </w:r>
            <w:r>
              <w:rPr>
                <w:rFonts w:eastAsia="SimSun"/>
                <w:b/>
                <w:color w:val="FF0000"/>
                <w:sz w:val="24"/>
                <w:szCs w:val="20"/>
                <w:lang w:val="en-GB" w:eastAsia="zh-CN"/>
              </w:rPr>
              <w:t xml:space="preserve"> End of TP#12 for TS 38.213 V17.0.0</w:t>
            </w:r>
            <w:r>
              <w:rPr>
                <w:rFonts w:eastAsia="SimSun"/>
                <w:color w:val="FF0000"/>
                <w:sz w:val="24"/>
                <w:szCs w:val="20"/>
                <w:lang w:val="en-GB" w:eastAsia="zh-CN"/>
              </w:rPr>
              <w:t>&gt; ***</w:t>
            </w:r>
          </w:p>
        </w:tc>
      </w:tr>
    </w:tbl>
    <w:p>
      <w:pPr>
        <w:tabs>
          <w:tab w:val="left" w:pos="3087"/>
        </w:tabs>
      </w:pPr>
      <w:r>
        <w:t xml:space="preserve">   </w:t>
      </w:r>
      <w:r>
        <w:tab/>
      </w:r>
    </w:p>
    <w:p>
      <w:pPr>
        <w:pStyle w:val="2"/>
        <w:spacing w:before="180"/>
        <w:ind w:left="562" w:hanging="562"/>
        <w:rPr>
          <w:rFonts w:ascii="Times New Roman" w:hAnsi="Times New Roman" w:cs="Times New Roman"/>
          <w:szCs w:val="28"/>
        </w:rPr>
      </w:pPr>
      <w:r>
        <w:rPr>
          <w:rFonts w:ascii="Times New Roman" w:hAnsi="Times New Roman" w:cs="Times New Roman"/>
          <w:szCs w:val="28"/>
        </w:rPr>
        <w:t>Conclusion</w:t>
      </w:r>
    </w:p>
    <w:p>
      <w:pPr>
        <w:pStyle w:val="3"/>
        <w:rPr>
          <w:rFonts w:eastAsia="SimSun"/>
          <w:szCs w:val="20"/>
          <w:lang w:eastAsia="zh-CN"/>
        </w:rPr>
      </w:pPr>
      <w:r>
        <w:rPr>
          <w:szCs w:val="20"/>
        </w:rPr>
        <w:t xml:space="preserve">In this contribution, we have discussed the timing relationship enhancement. </w:t>
      </w:r>
      <w:r>
        <w:rPr>
          <w:lang w:eastAsia="zh-CN"/>
        </w:rPr>
        <w:t>T</w:t>
      </w:r>
      <w:r>
        <w:rPr>
          <w:rFonts w:hint="eastAsia"/>
          <w:lang w:eastAsia="zh-CN"/>
        </w:rPr>
        <w:t xml:space="preserve">he </w:t>
      </w:r>
      <w:r>
        <w:rPr>
          <w:lang w:eastAsia="zh-CN"/>
        </w:rPr>
        <w:t>following</w:t>
      </w:r>
      <w:r>
        <w:rPr>
          <w:rFonts w:hint="eastAsia"/>
          <w:lang w:eastAsia="zh-CN"/>
        </w:rPr>
        <w:t xml:space="preserve"> </w:t>
      </w:r>
      <w:r>
        <w:rPr>
          <w:lang w:eastAsia="zh-CN"/>
        </w:rPr>
        <w:t>proposals were made:</w:t>
      </w:r>
    </w:p>
    <w:p>
      <w:pPr>
        <w:rPr>
          <w:b/>
          <w:bCs/>
          <w:i/>
          <w:lang w:eastAsia="zh-CN"/>
        </w:rPr>
      </w:pPr>
      <w:r>
        <w:rPr>
          <w:b/>
          <w:bCs/>
          <w:i/>
        </w:rPr>
        <w:t>Proposal 1</w:t>
      </w:r>
      <w:r>
        <w:rPr>
          <w:b/>
          <w:bCs/>
          <w:i/>
          <w:lang w:eastAsia="zh-CN"/>
        </w:rPr>
        <w:t>: For SP ZP CSI-RS Resource Set Activation/Deactivation MAC CE.</w:t>
      </w:r>
    </w:p>
    <w:p>
      <w:pPr>
        <w:pStyle w:val="30"/>
        <w:numPr>
          <w:ilvl w:val="0"/>
          <w:numId w:val="8"/>
        </w:numPr>
        <w:contextualSpacing w:val="0"/>
        <w:rPr>
          <w:b/>
          <w:i/>
        </w:rPr>
      </w:pPr>
      <w:r>
        <w:rPr>
          <w:b/>
          <w:i/>
        </w:rPr>
        <w:t>Adopt following TP#1 for TP 38.214 V17.0.0</w:t>
      </w:r>
    </w:p>
    <w:p>
      <w:pPr>
        <w:rPr>
          <w:b/>
          <w:bCs/>
          <w:i/>
        </w:rPr>
      </w:pPr>
    </w:p>
    <w:p>
      <w:pPr>
        <w:rPr>
          <w:b/>
          <w:bCs/>
          <w:i/>
          <w:lang w:eastAsia="zh-CN"/>
        </w:rPr>
      </w:pPr>
      <w:r>
        <w:rPr>
          <w:b/>
          <w:bCs/>
          <w:i/>
        </w:rPr>
        <w:t>Proposal 2</w:t>
      </w:r>
      <w:r>
        <w:rPr>
          <w:b/>
          <w:bCs/>
          <w:i/>
          <w:lang w:eastAsia="zh-CN"/>
        </w:rPr>
        <w:t>: For TCI States Activation/Deactivation for UE-specific PDSCH MAC CE.</w:t>
      </w:r>
    </w:p>
    <w:p>
      <w:pPr>
        <w:pStyle w:val="30"/>
        <w:numPr>
          <w:ilvl w:val="0"/>
          <w:numId w:val="8"/>
        </w:numPr>
        <w:contextualSpacing w:val="0"/>
        <w:rPr>
          <w:b/>
          <w:i/>
        </w:rPr>
      </w:pPr>
      <w:r>
        <w:rPr>
          <w:b/>
          <w:i/>
        </w:rPr>
        <w:t>Adopt following TP#2 for TP 38.214 V17.0.0 and TP#3 for TS 38.213 V17.0.0.</w:t>
      </w:r>
    </w:p>
    <w:p>
      <w:pPr>
        <w:rPr>
          <w:b/>
          <w:bCs/>
          <w:i/>
        </w:rPr>
      </w:pPr>
    </w:p>
    <w:p>
      <w:pPr>
        <w:rPr>
          <w:b/>
          <w:bCs/>
          <w:i/>
          <w:lang w:eastAsia="zh-CN"/>
        </w:rPr>
      </w:pPr>
      <w:r>
        <w:rPr>
          <w:b/>
          <w:bCs/>
          <w:i/>
        </w:rPr>
        <w:t>Proposal 3</w:t>
      </w:r>
      <w:r>
        <w:rPr>
          <w:b/>
          <w:bCs/>
          <w:i/>
          <w:lang w:eastAsia="zh-CN"/>
        </w:rPr>
        <w:t>: For Aperiodic CSI Trigger State Subselection MAC CE.</w:t>
      </w:r>
    </w:p>
    <w:p>
      <w:pPr>
        <w:pStyle w:val="30"/>
        <w:numPr>
          <w:ilvl w:val="0"/>
          <w:numId w:val="8"/>
        </w:numPr>
        <w:contextualSpacing w:val="0"/>
        <w:rPr>
          <w:b/>
          <w:i/>
        </w:rPr>
      </w:pPr>
      <w:r>
        <w:rPr>
          <w:b/>
          <w:i/>
        </w:rPr>
        <w:t>Adopt following TP#4 for TP 38.214 V17.0.0.</w:t>
      </w:r>
    </w:p>
    <w:p>
      <w:pPr>
        <w:rPr>
          <w:b/>
          <w:bCs/>
          <w:i/>
        </w:rPr>
      </w:pPr>
    </w:p>
    <w:p>
      <w:pPr>
        <w:rPr>
          <w:b/>
          <w:bCs/>
          <w:i/>
          <w:lang w:eastAsia="zh-CN"/>
        </w:rPr>
      </w:pPr>
      <w:r>
        <w:rPr>
          <w:b/>
          <w:bCs/>
          <w:i/>
        </w:rPr>
        <w:t>Proposal 4</w:t>
      </w:r>
      <w:r>
        <w:rPr>
          <w:b/>
          <w:bCs/>
          <w:i/>
          <w:lang w:eastAsia="zh-CN"/>
        </w:rPr>
        <w:t>: For SP CSI reporting on PUCCH Activation/Deactivation MAC CE.</w:t>
      </w:r>
    </w:p>
    <w:p>
      <w:pPr>
        <w:pStyle w:val="30"/>
        <w:numPr>
          <w:ilvl w:val="0"/>
          <w:numId w:val="8"/>
        </w:numPr>
        <w:contextualSpacing w:val="0"/>
        <w:rPr>
          <w:b/>
          <w:i/>
        </w:rPr>
      </w:pPr>
      <w:r>
        <w:rPr>
          <w:b/>
          <w:i/>
        </w:rPr>
        <w:t>Adopt following TP#5 and TP#6 for TP 38.214 V17.0.0.</w:t>
      </w:r>
    </w:p>
    <w:p>
      <w:pPr>
        <w:rPr>
          <w:rFonts w:eastAsia="DengXian"/>
          <w:lang w:eastAsia="zh-CN"/>
        </w:rPr>
      </w:pPr>
    </w:p>
    <w:p>
      <w:pPr>
        <w:rPr>
          <w:b/>
          <w:bCs/>
          <w:i/>
          <w:lang w:eastAsia="zh-CN"/>
        </w:rPr>
      </w:pPr>
      <w:r>
        <w:rPr>
          <w:b/>
          <w:bCs/>
          <w:i/>
        </w:rPr>
        <w:t>Proposal 5</w:t>
      </w:r>
      <w:r>
        <w:rPr>
          <w:b/>
          <w:bCs/>
          <w:i/>
          <w:lang w:eastAsia="zh-CN"/>
        </w:rPr>
        <w:t>: For SP CSI-RS/CSI-IM Resource Set Activation/Deactivation MAC CE.</w:t>
      </w:r>
    </w:p>
    <w:p>
      <w:pPr>
        <w:pStyle w:val="30"/>
        <w:numPr>
          <w:ilvl w:val="0"/>
          <w:numId w:val="8"/>
        </w:numPr>
        <w:contextualSpacing w:val="0"/>
        <w:rPr>
          <w:b/>
          <w:i/>
        </w:rPr>
      </w:pPr>
      <w:r>
        <w:rPr>
          <w:b/>
          <w:i/>
        </w:rPr>
        <w:t>Adopt following TP#7 for TP 38.214 V17.0.0.</w:t>
      </w:r>
    </w:p>
    <w:p>
      <w:pPr>
        <w:rPr>
          <w:rFonts w:eastAsia="DengXian"/>
          <w:lang w:eastAsia="zh-CN"/>
        </w:rPr>
      </w:pPr>
    </w:p>
    <w:p>
      <w:pPr>
        <w:rPr>
          <w:b/>
          <w:bCs/>
          <w:i/>
          <w:lang w:eastAsia="zh-CN"/>
        </w:rPr>
      </w:pPr>
      <w:r>
        <w:rPr>
          <w:b/>
          <w:bCs/>
          <w:i/>
        </w:rPr>
        <w:t>Proposal 6</w:t>
      </w:r>
      <w:r>
        <w:rPr>
          <w:b/>
          <w:bCs/>
          <w:i/>
          <w:lang w:eastAsia="zh-CN"/>
        </w:rPr>
        <w:t>: For SP SRS Activation/Deactivation MAC CE or SP Positioning SRS Activation/Deactivation MAC CE.</w:t>
      </w:r>
    </w:p>
    <w:p>
      <w:pPr>
        <w:pStyle w:val="30"/>
        <w:numPr>
          <w:ilvl w:val="0"/>
          <w:numId w:val="8"/>
        </w:numPr>
        <w:contextualSpacing w:val="0"/>
        <w:rPr>
          <w:b/>
          <w:i/>
        </w:rPr>
      </w:pPr>
      <w:r>
        <w:rPr>
          <w:b/>
          <w:i/>
        </w:rPr>
        <w:t>Adopt following TP#8 for TP 38.214 V17.0.0.</w:t>
      </w:r>
    </w:p>
    <w:p>
      <w:pPr>
        <w:rPr>
          <w:rFonts w:eastAsia="DengXian"/>
          <w:lang w:eastAsia="zh-CN"/>
        </w:rPr>
      </w:pPr>
    </w:p>
    <w:p>
      <w:pPr>
        <w:rPr>
          <w:b/>
          <w:bCs/>
          <w:i/>
          <w:lang w:eastAsia="zh-CN"/>
        </w:rPr>
      </w:pPr>
      <w:r>
        <w:rPr>
          <w:b/>
          <w:bCs/>
          <w:i/>
        </w:rPr>
        <w:t>Proposal 7</w:t>
      </w:r>
      <w:r>
        <w:rPr>
          <w:b/>
          <w:bCs/>
          <w:i/>
          <w:lang w:eastAsia="zh-CN"/>
        </w:rPr>
        <w:t>: For Enhanced SP/AP SRS Spatial Relation Indication MAC CE.</w:t>
      </w:r>
    </w:p>
    <w:p>
      <w:pPr>
        <w:pStyle w:val="30"/>
        <w:numPr>
          <w:ilvl w:val="0"/>
          <w:numId w:val="8"/>
        </w:numPr>
        <w:contextualSpacing w:val="0"/>
        <w:rPr>
          <w:b/>
          <w:i/>
        </w:rPr>
      </w:pPr>
      <w:r>
        <w:rPr>
          <w:b/>
          <w:i/>
        </w:rPr>
        <w:t>Adopt following TP#9 for TP 38.214 V17.0.0.</w:t>
      </w:r>
    </w:p>
    <w:p>
      <w:pPr>
        <w:rPr>
          <w:rFonts w:eastAsia="DengXian"/>
          <w:lang w:eastAsia="zh-CN"/>
        </w:rPr>
      </w:pPr>
    </w:p>
    <w:p>
      <w:pPr>
        <w:rPr>
          <w:b/>
          <w:bCs/>
          <w:i/>
          <w:lang w:eastAsia="zh-CN"/>
        </w:rPr>
      </w:pPr>
      <w:r>
        <w:rPr>
          <w:b/>
          <w:bCs/>
          <w:i/>
        </w:rPr>
        <w:t>Proposal 8</w:t>
      </w:r>
      <w:r>
        <w:rPr>
          <w:b/>
          <w:bCs/>
          <w:i/>
          <w:lang w:eastAsia="zh-CN"/>
        </w:rPr>
        <w:t>: For Pathloss Reference RS Update MAC CE.</w:t>
      </w:r>
    </w:p>
    <w:p>
      <w:pPr>
        <w:pStyle w:val="30"/>
        <w:numPr>
          <w:ilvl w:val="0"/>
          <w:numId w:val="8"/>
        </w:numPr>
        <w:contextualSpacing w:val="0"/>
        <w:rPr>
          <w:b/>
          <w:i/>
        </w:rPr>
      </w:pPr>
      <w:r>
        <w:rPr>
          <w:b/>
          <w:i/>
        </w:rPr>
        <w:t>Adopt following TP#10 for TS 38.213 V17.0.0.</w:t>
      </w:r>
    </w:p>
    <w:p>
      <w:pPr>
        <w:rPr>
          <w:rFonts w:eastAsia="DengXian"/>
          <w:lang w:eastAsia="zh-CN"/>
        </w:rPr>
      </w:pPr>
    </w:p>
    <w:p>
      <w:pPr>
        <w:rPr>
          <w:b/>
          <w:bCs/>
          <w:i/>
          <w:lang w:eastAsia="zh-CN"/>
        </w:rPr>
      </w:pPr>
      <w:r>
        <w:rPr>
          <w:b/>
          <w:bCs/>
          <w:i/>
        </w:rPr>
        <w:t>Proposal 9</w:t>
      </w:r>
      <w:r>
        <w:rPr>
          <w:b/>
          <w:bCs/>
          <w:i/>
          <w:lang w:eastAsia="zh-CN"/>
        </w:rPr>
        <w:t>: For beam failure recovery procedure.</w:t>
      </w:r>
    </w:p>
    <w:p>
      <w:pPr>
        <w:pStyle w:val="30"/>
        <w:numPr>
          <w:ilvl w:val="0"/>
          <w:numId w:val="8"/>
        </w:numPr>
        <w:contextualSpacing w:val="0"/>
        <w:rPr>
          <w:b/>
          <w:i/>
        </w:rPr>
      </w:pPr>
      <w:r>
        <w:rPr>
          <w:b/>
          <w:i/>
        </w:rPr>
        <w:t>Adopt following TP#11 for TS 38.213 V17.0.0.</w:t>
      </w:r>
    </w:p>
    <w:p>
      <w:pPr>
        <w:rPr>
          <w:rFonts w:eastAsia="DengXian"/>
          <w:lang w:eastAsia="zh-CN"/>
        </w:rPr>
      </w:pPr>
    </w:p>
    <w:p>
      <w:pPr>
        <w:rPr>
          <w:b/>
          <w:bCs/>
          <w:i/>
          <w:lang w:eastAsia="zh-CN"/>
        </w:rPr>
      </w:pPr>
      <w:r>
        <w:rPr>
          <w:b/>
          <w:bCs/>
          <w:i/>
        </w:rPr>
        <w:t>Proposal 10</w:t>
      </w:r>
      <w:r>
        <w:rPr>
          <w:b/>
          <w:bCs/>
          <w:i/>
          <w:lang w:eastAsia="zh-CN"/>
        </w:rPr>
        <w:t>: For K_offset value by a MAC CE command.</w:t>
      </w:r>
    </w:p>
    <w:p>
      <w:pPr>
        <w:pStyle w:val="30"/>
        <w:numPr>
          <w:ilvl w:val="0"/>
          <w:numId w:val="8"/>
        </w:numPr>
        <w:contextualSpacing w:val="0"/>
        <w:rPr>
          <w:b/>
          <w:i/>
        </w:rPr>
      </w:pPr>
      <w:r>
        <w:rPr>
          <w:b/>
          <w:i/>
        </w:rPr>
        <w:t>Adopt following TP#12 for TS 38.213 V17.0.0.</w:t>
      </w:r>
    </w:p>
    <w:p>
      <w:pPr>
        <w:rPr>
          <w:rFonts w:eastAsia="DengXian"/>
          <w:lang w:eastAsia="zh-CN"/>
        </w:rPr>
      </w:pPr>
    </w:p>
    <w:p>
      <w:pPr>
        <w:pStyle w:val="2"/>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pPr>
        <w:pStyle w:val="3"/>
        <w:rPr>
          <w:rFonts w:eastAsia="DengXian"/>
          <w:szCs w:val="20"/>
          <w:lang w:eastAsia="zh-CN"/>
        </w:rPr>
      </w:pPr>
      <w:r>
        <w:rPr>
          <w:rFonts w:eastAsia="DengXian"/>
          <w:szCs w:val="20"/>
          <w:lang w:eastAsia="zh-CN"/>
        </w:rPr>
        <w:t>[1]</w:t>
      </w:r>
      <w:r>
        <w:rPr>
          <w:rFonts w:eastAsia="SimSun"/>
          <w:szCs w:val="20"/>
          <w:lang w:eastAsia="zh-CN"/>
        </w:rPr>
        <w:t xml:space="preserve">        R1-2111314, “Discussion on timing relationship enhancement”, OPPO, RAN1#107-e.</w:t>
      </w:r>
    </w:p>
    <w:p>
      <w:pPr>
        <w:pStyle w:val="3"/>
        <w:rPr>
          <w:rFonts w:eastAsia="SimSun"/>
          <w:szCs w:val="20"/>
          <w:lang w:eastAsia="zh-CN"/>
        </w:rPr>
      </w:pPr>
      <w:r>
        <w:rPr>
          <w:rFonts w:hint="eastAsia" w:eastAsia="SimSun"/>
          <w:szCs w:val="20"/>
          <w:lang w:eastAsia="zh-CN"/>
        </w:rPr>
        <w:t>[</w:t>
      </w:r>
      <w:r>
        <w:rPr>
          <w:rFonts w:eastAsia="SimSun"/>
          <w:szCs w:val="20"/>
          <w:lang w:eastAsia="zh-CN"/>
        </w:rPr>
        <w:t>2]</w:t>
      </w:r>
      <w:r>
        <w:t xml:space="preserve">        </w:t>
      </w:r>
      <w:r>
        <w:rPr>
          <w:rFonts w:eastAsia="SimSun"/>
          <w:szCs w:val="20"/>
          <w:lang w:eastAsia="zh-CN"/>
        </w:rPr>
        <w:t>Chair's Notes RAN1#107-e v18</w:t>
      </w:r>
    </w:p>
    <w:p>
      <w:pPr>
        <w:pStyle w:val="3"/>
        <w:rPr>
          <w:rFonts w:eastAsia="SimSun"/>
          <w:szCs w:val="20"/>
          <w:lang w:eastAsia="zh-CN"/>
        </w:rPr>
      </w:pPr>
    </w:p>
    <w:sectPr>
      <w:headerReference r:id="rId3" w:type="default"/>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Symbol">
    <w:panose1 w:val="05050102010706020507"/>
    <w:charset w:val="02"/>
    <w:family w:val="roman"/>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DengXian">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DengXian Light">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swiss"/>
    <w:pitch w:val="default"/>
    <w:sig w:usb0="00000000" w:usb1="00000000" w:usb2="00000030" w:usb3="00000000" w:csb0="0008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ED36532"/>
    <w:multiLevelType w:val="multilevel"/>
    <w:tmpl w:val="0ED36532"/>
    <w:lvl w:ilvl="0" w:tentative="0">
      <w:start w:val="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0C15FE7"/>
    <w:multiLevelType w:val="multilevel"/>
    <w:tmpl w:val="10C15FE7"/>
    <w:lvl w:ilvl="0" w:tentative="0">
      <w:start w:val="1"/>
      <w:numFmt w:val="bullet"/>
      <w:pStyle w:val="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9F978E9"/>
    <w:multiLevelType w:val="multilevel"/>
    <w:tmpl w:val="29F978E9"/>
    <w:lvl w:ilvl="0" w:tentative="0">
      <w:start w:val="1"/>
      <w:numFmt w:val="bullet"/>
      <w:pStyle w:val="7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8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9001CC1"/>
    <w:multiLevelType w:val="singleLevel"/>
    <w:tmpl w:val="49001CC1"/>
    <w:lvl w:ilvl="0" w:tentative="0">
      <w:start w:val="1"/>
      <w:numFmt w:val="decimal"/>
      <w:suff w:val="space"/>
      <w:lvlText w:val="%1)"/>
      <w:lvlJc w:val="left"/>
    </w:lvl>
  </w:abstractNum>
  <w:abstractNum w:abstractNumId="6">
    <w:nsid w:val="5F1912B1"/>
    <w:multiLevelType w:val="multilevel"/>
    <w:tmpl w:val="5F1912B1"/>
    <w:lvl w:ilvl="0" w:tentative="0">
      <w:start w:val="1"/>
      <w:numFmt w:val="bullet"/>
      <w:pStyle w:val="57"/>
      <w:lvlText w:val=""/>
      <w:lvlJc w:val="left"/>
      <w:pPr>
        <w:ind w:left="720" w:hanging="360"/>
      </w:pPr>
      <w:rPr>
        <w:rFonts w:hint="default" w:ascii="Symbol" w:hAnsi="Symbol"/>
      </w:rPr>
    </w:lvl>
    <w:lvl w:ilvl="1" w:tentative="0">
      <w:start w:val="1"/>
      <w:numFmt w:val="bullet"/>
      <w:pStyle w:val="58"/>
      <w:lvlText w:val="o"/>
      <w:lvlJc w:val="left"/>
      <w:pPr>
        <w:ind w:left="1440" w:hanging="360"/>
      </w:pPr>
      <w:rPr>
        <w:rFonts w:hint="default" w:ascii="Courier New" w:hAnsi="Courier New" w:cs="Courier New"/>
      </w:rPr>
    </w:lvl>
    <w:lvl w:ilvl="2" w:tentative="0">
      <w:start w:val="1"/>
      <w:numFmt w:val="bullet"/>
      <w:pStyle w:val="60"/>
      <w:lvlText w:val=""/>
      <w:lvlJc w:val="left"/>
      <w:pPr>
        <w:ind w:left="2160" w:hanging="360"/>
      </w:pPr>
      <w:rPr>
        <w:rFonts w:hint="default" w:ascii="Wingdings" w:hAnsi="Wingdings"/>
      </w:rPr>
    </w:lvl>
    <w:lvl w:ilvl="3" w:tentative="0">
      <w:start w:val="1"/>
      <w:numFmt w:val="bullet"/>
      <w:pStyle w:val="6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84D027A"/>
    <w:multiLevelType w:val="multilevel"/>
    <w:tmpl w:val="784D027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2269"/>
        </w:tabs>
        <w:ind w:left="2269" w:hanging="567"/>
      </w:pPr>
      <w:rPr>
        <w:rFonts w:hint="default"/>
        <w:color w:val="000000"/>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8"/>
  </w:num>
  <w:num w:numId="2">
    <w:abstractNumId w:val="0"/>
    <w:lvlOverride w:ilvl="0">
      <w:lvl w:ilvl="0" w:tentative="1">
        <w:start w:val="1"/>
        <w:numFmt w:val="bullet"/>
        <w:pStyle w:val="49"/>
        <w:lvlText w:val=""/>
        <w:legacy w:legacy="1" w:legacySpace="0" w:legacyIndent="360"/>
        <w:lvlJc w:val="left"/>
        <w:pPr>
          <w:ind w:left="360" w:hanging="360"/>
        </w:pPr>
        <w:rPr>
          <w:rFonts w:hint="default" w:ascii="Symbol" w:hAnsi="Symbol"/>
        </w:rPr>
      </w:lvl>
    </w:lvlOverride>
  </w:num>
  <w:num w:numId="3">
    <w:abstractNumId w:val="6"/>
  </w:num>
  <w:num w:numId="4">
    <w:abstractNumId w:val="3"/>
  </w:num>
  <w:num w:numId="5">
    <w:abstractNumId w:val="2"/>
  </w:num>
  <w:num w:numId="6">
    <w:abstractNumId w:val="4"/>
  </w:num>
  <w:num w:numId="7">
    <w:abstractNumId w:val="5"/>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3D3D"/>
    <w:rsid w:val="00004CDF"/>
    <w:rsid w:val="000064C2"/>
    <w:rsid w:val="00006655"/>
    <w:rsid w:val="00011B2D"/>
    <w:rsid w:val="000130F7"/>
    <w:rsid w:val="00013386"/>
    <w:rsid w:val="00013C5F"/>
    <w:rsid w:val="00013FB0"/>
    <w:rsid w:val="0001468F"/>
    <w:rsid w:val="000159B6"/>
    <w:rsid w:val="00016C1F"/>
    <w:rsid w:val="00017093"/>
    <w:rsid w:val="00017F1A"/>
    <w:rsid w:val="00020597"/>
    <w:rsid w:val="00020BFD"/>
    <w:rsid w:val="00020DAE"/>
    <w:rsid w:val="0002224F"/>
    <w:rsid w:val="00022CED"/>
    <w:rsid w:val="00023BB9"/>
    <w:rsid w:val="000249A4"/>
    <w:rsid w:val="000251AF"/>
    <w:rsid w:val="00025675"/>
    <w:rsid w:val="00026E34"/>
    <w:rsid w:val="0002743B"/>
    <w:rsid w:val="00027B69"/>
    <w:rsid w:val="0003036B"/>
    <w:rsid w:val="0003579A"/>
    <w:rsid w:val="0003585C"/>
    <w:rsid w:val="00036E0F"/>
    <w:rsid w:val="000400B7"/>
    <w:rsid w:val="000409CB"/>
    <w:rsid w:val="00040C2A"/>
    <w:rsid w:val="000423BC"/>
    <w:rsid w:val="00044953"/>
    <w:rsid w:val="00044F29"/>
    <w:rsid w:val="00050CF5"/>
    <w:rsid w:val="00052AFF"/>
    <w:rsid w:val="000536E7"/>
    <w:rsid w:val="000545F1"/>
    <w:rsid w:val="00055212"/>
    <w:rsid w:val="000554B4"/>
    <w:rsid w:val="00055936"/>
    <w:rsid w:val="00057AF4"/>
    <w:rsid w:val="000629E1"/>
    <w:rsid w:val="00064A2B"/>
    <w:rsid w:val="00066040"/>
    <w:rsid w:val="00066CC7"/>
    <w:rsid w:val="00067EA0"/>
    <w:rsid w:val="00070940"/>
    <w:rsid w:val="00072E15"/>
    <w:rsid w:val="0007312D"/>
    <w:rsid w:val="0007362D"/>
    <w:rsid w:val="00073B64"/>
    <w:rsid w:val="000741FB"/>
    <w:rsid w:val="0007544B"/>
    <w:rsid w:val="00075973"/>
    <w:rsid w:val="00077EC8"/>
    <w:rsid w:val="000829B6"/>
    <w:rsid w:val="0008457F"/>
    <w:rsid w:val="00084A3C"/>
    <w:rsid w:val="000850E7"/>
    <w:rsid w:val="000863EA"/>
    <w:rsid w:val="000865B1"/>
    <w:rsid w:val="00086808"/>
    <w:rsid w:val="00086DA8"/>
    <w:rsid w:val="00086F4C"/>
    <w:rsid w:val="000871A0"/>
    <w:rsid w:val="00087DDE"/>
    <w:rsid w:val="0009037F"/>
    <w:rsid w:val="00090F1F"/>
    <w:rsid w:val="00091D81"/>
    <w:rsid w:val="0009473C"/>
    <w:rsid w:val="00096506"/>
    <w:rsid w:val="000A226E"/>
    <w:rsid w:val="000A2BEF"/>
    <w:rsid w:val="000A34AD"/>
    <w:rsid w:val="000A46AA"/>
    <w:rsid w:val="000B0466"/>
    <w:rsid w:val="000B0890"/>
    <w:rsid w:val="000B0DCC"/>
    <w:rsid w:val="000B18AE"/>
    <w:rsid w:val="000B32DE"/>
    <w:rsid w:val="000B6AC7"/>
    <w:rsid w:val="000C0C1C"/>
    <w:rsid w:val="000C0FB6"/>
    <w:rsid w:val="000C1603"/>
    <w:rsid w:val="000C283F"/>
    <w:rsid w:val="000C4326"/>
    <w:rsid w:val="000D1226"/>
    <w:rsid w:val="000D217D"/>
    <w:rsid w:val="000D27B5"/>
    <w:rsid w:val="000E0C43"/>
    <w:rsid w:val="000E1F91"/>
    <w:rsid w:val="000E2F57"/>
    <w:rsid w:val="000E5850"/>
    <w:rsid w:val="000E67A2"/>
    <w:rsid w:val="000F056C"/>
    <w:rsid w:val="000F287A"/>
    <w:rsid w:val="000F45DC"/>
    <w:rsid w:val="000F4CFC"/>
    <w:rsid w:val="000F4D84"/>
    <w:rsid w:val="000F7254"/>
    <w:rsid w:val="00101CFD"/>
    <w:rsid w:val="0010289E"/>
    <w:rsid w:val="00106637"/>
    <w:rsid w:val="001074CE"/>
    <w:rsid w:val="001108D7"/>
    <w:rsid w:val="0011261A"/>
    <w:rsid w:val="001139D2"/>
    <w:rsid w:val="001141D4"/>
    <w:rsid w:val="00114BFB"/>
    <w:rsid w:val="00114D33"/>
    <w:rsid w:val="00115575"/>
    <w:rsid w:val="001156AA"/>
    <w:rsid w:val="00117F57"/>
    <w:rsid w:val="00120A54"/>
    <w:rsid w:val="00122329"/>
    <w:rsid w:val="00124DB0"/>
    <w:rsid w:val="00126B1D"/>
    <w:rsid w:val="0012764B"/>
    <w:rsid w:val="00133307"/>
    <w:rsid w:val="00137BCF"/>
    <w:rsid w:val="00137E9B"/>
    <w:rsid w:val="0014344A"/>
    <w:rsid w:val="00143CE9"/>
    <w:rsid w:val="00145655"/>
    <w:rsid w:val="0014617D"/>
    <w:rsid w:val="00146767"/>
    <w:rsid w:val="00146E80"/>
    <w:rsid w:val="00147D23"/>
    <w:rsid w:val="00150A86"/>
    <w:rsid w:val="001510EB"/>
    <w:rsid w:val="00151F09"/>
    <w:rsid w:val="00152213"/>
    <w:rsid w:val="00160C09"/>
    <w:rsid w:val="0016104C"/>
    <w:rsid w:val="001620FA"/>
    <w:rsid w:val="001620FE"/>
    <w:rsid w:val="0016230E"/>
    <w:rsid w:val="00163EAE"/>
    <w:rsid w:val="00164B9F"/>
    <w:rsid w:val="00166F6A"/>
    <w:rsid w:val="001700DA"/>
    <w:rsid w:val="00170385"/>
    <w:rsid w:val="00170D25"/>
    <w:rsid w:val="0017129A"/>
    <w:rsid w:val="00171BD9"/>
    <w:rsid w:val="001737B1"/>
    <w:rsid w:val="00176175"/>
    <w:rsid w:val="001804CF"/>
    <w:rsid w:val="00180715"/>
    <w:rsid w:val="00181798"/>
    <w:rsid w:val="00181E12"/>
    <w:rsid w:val="00182C39"/>
    <w:rsid w:val="001839BC"/>
    <w:rsid w:val="00184237"/>
    <w:rsid w:val="00184E8E"/>
    <w:rsid w:val="0018612B"/>
    <w:rsid w:val="00190520"/>
    <w:rsid w:val="00193370"/>
    <w:rsid w:val="00193BCA"/>
    <w:rsid w:val="00193CD9"/>
    <w:rsid w:val="00194673"/>
    <w:rsid w:val="00195844"/>
    <w:rsid w:val="001958D2"/>
    <w:rsid w:val="00195E91"/>
    <w:rsid w:val="00196536"/>
    <w:rsid w:val="001A524D"/>
    <w:rsid w:val="001A55ED"/>
    <w:rsid w:val="001A56FC"/>
    <w:rsid w:val="001A7956"/>
    <w:rsid w:val="001B0308"/>
    <w:rsid w:val="001B12BE"/>
    <w:rsid w:val="001B234C"/>
    <w:rsid w:val="001B3913"/>
    <w:rsid w:val="001B48C7"/>
    <w:rsid w:val="001B4EA1"/>
    <w:rsid w:val="001B56BB"/>
    <w:rsid w:val="001B6AA1"/>
    <w:rsid w:val="001B72B3"/>
    <w:rsid w:val="001C1868"/>
    <w:rsid w:val="001C1D3D"/>
    <w:rsid w:val="001C3942"/>
    <w:rsid w:val="001C42B6"/>
    <w:rsid w:val="001C44FD"/>
    <w:rsid w:val="001C4F58"/>
    <w:rsid w:val="001C5D99"/>
    <w:rsid w:val="001C7659"/>
    <w:rsid w:val="001D1AFC"/>
    <w:rsid w:val="001D324A"/>
    <w:rsid w:val="001D5302"/>
    <w:rsid w:val="001D7AE2"/>
    <w:rsid w:val="001D7C73"/>
    <w:rsid w:val="001D7CBD"/>
    <w:rsid w:val="001E207B"/>
    <w:rsid w:val="001E3C82"/>
    <w:rsid w:val="001E5A56"/>
    <w:rsid w:val="001F22E9"/>
    <w:rsid w:val="001F3F1A"/>
    <w:rsid w:val="001F4A09"/>
    <w:rsid w:val="0020073A"/>
    <w:rsid w:val="00202388"/>
    <w:rsid w:val="00203DF5"/>
    <w:rsid w:val="00205B20"/>
    <w:rsid w:val="00207341"/>
    <w:rsid w:val="00210A7F"/>
    <w:rsid w:val="00210D14"/>
    <w:rsid w:val="002117A5"/>
    <w:rsid w:val="00212D0B"/>
    <w:rsid w:val="00220A76"/>
    <w:rsid w:val="00223CEA"/>
    <w:rsid w:val="00225B6B"/>
    <w:rsid w:val="002309B4"/>
    <w:rsid w:val="0023111D"/>
    <w:rsid w:val="0023184A"/>
    <w:rsid w:val="00231AFD"/>
    <w:rsid w:val="00233A7D"/>
    <w:rsid w:val="00236D5A"/>
    <w:rsid w:val="00241E92"/>
    <w:rsid w:val="00242BD7"/>
    <w:rsid w:val="00242E70"/>
    <w:rsid w:val="0024370E"/>
    <w:rsid w:val="00243A6E"/>
    <w:rsid w:val="00244F9D"/>
    <w:rsid w:val="002452A0"/>
    <w:rsid w:val="00245C4C"/>
    <w:rsid w:val="00246534"/>
    <w:rsid w:val="00247AAB"/>
    <w:rsid w:val="00250E92"/>
    <w:rsid w:val="00255916"/>
    <w:rsid w:val="00260B90"/>
    <w:rsid w:val="00260F6A"/>
    <w:rsid w:val="00261082"/>
    <w:rsid w:val="00261F82"/>
    <w:rsid w:val="00262F15"/>
    <w:rsid w:val="002636E7"/>
    <w:rsid w:val="00263CA2"/>
    <w:rsid w:val="00264720"/>
    <w:rsid w:val="00264DEA"/>
    <w:rsid w:val="002715B9"/>
    <w:rsid w:val="00272B29"/>
    <w:rsid w:val="00274C2E"/>
    <w:rsid w:val="0027662C"/>
    <w:rsid w:val="002779DC"/>
    <w:rsid w:val="002807E5"/>
    <w:rsid w:val="00283CBE"/>
    <w:rsid w:val="002862CE"/>
    <w:rsid w:val="002876E3"/>
    <w:rsid w:val="00287C7F"/>
    <w:rsid w:val="00290192"/>
    <w:rsid w:val="0029122E"/>
    <w:rsid w:val="00294608"/>
    <w:rsid w:val="00295720"/>
    <w:rsid w:val="002A2429"/>
    <w:rsid w:val="002A51CB"/>
    <w:rsid w:val="002A55C7"/>
    <w:rsid w:val="002A56A5"/>
    <w:rsid w:val="002A7E34"/>
    <w:rsid w:val="002B1571"/>
    <w:rsid w:val="002B1B9C"/>
    <w:rsid w:val="002B1D5F"/>
    <w:rsid w:val="002B29E9"/>
    <w:rsid w:val="002B3CB5"/>
    <w:rsid w:val="002B3D3A"/>
    <w:rsid w:val="002B4D4A"/>
    <w:rsid w:val="002B6DAF"/>
    <w:rsid w:val="002B7B25"/>
    <w:rsid w:val="002C13A3"/>
    <w:rsid w:val="002C1AB2"/>
    <w:rsid w:val="002C218A"/>
    <w:rsid w:val="002C48B3"/>
    <w:rsid w:val="002C61B3"/>
    <w:rsid w:val="002D1DCB"/>
    <w:rsid w:val="002D24DD"/>
    <w:rsid w:val="002D29D6"/>
    <w:rsid w:val="002D465B"/>
    <w:rsid w:val="002D6814"/>
    <w:rsid w:val="002D6CA5"/>
    <w:rsid w:val="002D74E5"/>
    <w:rsid w:val="002E025F"/>
    <w:rsid w:val="002E2933"/>
    <w:rsid w:val="002E305B"/>
    <w:rsid w:val="002E65B1"/>
    <w:rsid w:val="002E7953"/>
    <w:rsid w:val="002F13B6"/>
    <w:rsid w:val="002F1886"/>
    <w:rsid w:val="002F1B04"/>
    <w:rsid w:val="002F54CF"/>
    <w:rsid w:val="002F5D0D"/>
    <w:rsid w:val="002F6323"/>
    <w:rsid w:val="003002D6"/>
    <w:rsid w:val="00301F19"/>
    <w:rsid w:val="00302F28"/>
    <w:rsid w:val="00303516"/>
    <w:rsid w:val="00303688"/>
    <w:rsid w:val="00304BD5"/>
    <w:rsid w:val="003058DF"/>
    <w:rsid w:val="00306025"/>
    <w:rsid w:val="00306422"/>
    <w:rsid w:val="003069E5"/>
    <w:rsid w:val="00311070"/>
    <w:rsid w:val="003112E5"/>
    <w:rsid w:val="003139F4"/>
    <w:rsid w:val="003156F3"/>
    <w:rsid w:val="003218A0"/>
    <w:rsid w:val="00322672"/>
    <w:rsid w:val="00324767"/>
    <w:rsid w:val="003250F6"/>
    <w:rsid w:val="003257FE"/>
    <w:rsid w:val="0032732A"/>
    <w:rsid w:val="00331B72"/>
    <w:rsid w:val="0033217D"/>
    <w:rsid w:val="00333A24"/>
    <w:rsid w:val="00333EF3"/>
    <w:rsid w:val="0033778A"/>
    <w:rsid w:val="00340905"/>
    <w:rsid w:val="00340CD9"/>
    <w:rsid w:val="0034410D"/>
    <w:rsid w:val="0034484F"/>
    <w:rsid w:val="0034488B"/>
    <w:rsid w:val="00344904"/>
    <w:rsid w:val="003457AB"/>
    <w:rsid w:val="00346387"/>
    <w:rsid w:val="00347228"/>
    <w:rsid w:val="00350A20"/>
    <w:rsid w:val="00352327"/>
    <w:rsid w:val="00353241"/>
    <w:rsid w:val="00355517"/>
    <w:rsid w:val="00355634"/>
    <w:rsid w:val="0035590B"/>
    <w:rsid w:val="00355916"/>
    <w:rsid w:val="003562E3"/>
    <w:rsid w:val="003608B3"/>
    <w:rsid w:val="0036399C"/>
    <w:rsid w:val="00365CB3"/>
    <w:rsid w:val="0036720E"/>
    <w:rsid w:val="00367925"/>
    <w:rsid w:val="0037248B"/>
    <w:rsid w:val="0037474C"/>
    <w:rsid w:val="003755CF"/>
    <w:rsid w:val="00376A77"/>
    <w:rsid w:val="00377863"/>
    <w:rsid w:val="00380A33"/>
    <w:rsid w:val="00380F64"/>
    <w:rsid w:val="0038120A"/>
    <w:rsid w:val="00381456"/>
    <w:rsid w:val="00385293"/>
    <w:rsid w:val="0038551F"/>
    <w:rsid w:val="0038600A"/>
    <w:rsid w:val="00390EAA"/>
    <w:rsid w:val="00392CD9"/>
    <w:rsid w:val="003931D5"/>
    <w:rsid w:val="00393FC0"/>
    <w:rsid w:val="00394FCD"/>
    <w:rsid w:val="0039689B"/>
    <w:rsid w:val="00397814"/>
    <w:rsid w:val="003A11FC"/>
    <w:rsid w:val="003A22D0"/>
    <w:rsid w:val="003B0262"/>
    <w:rsid w:val="003B067A"/>
    <w:rsid w:val="003B09F2"/>
    <w:rsid w:val="003B298F"/>
    <w:rsid w:val="003B6473"/>
    <w:rsid w:val="003B7B1F"/>
    <w:rsid w:val="003C156C"/>
    <w:rsid w:val="003C194F"/>
    <w:rsid w:val="003C1FAD"/>
    <w:rsid w:val="003C4051"/>
    <w:rsid w:val="003C48E9"/>
    <w:rsid w:val="003C6C18"/>
    <w:rsid w:val="003C6ED0"/>
    <w:rsid w:val="003C6F9D"/>
    <w:rsid w:val="003D0FEE"/>
    <w:rsid w:val="003D1711"/>
    <w:rsid w:val="003D1ADA"/>
    <w:rsid w:val="003D3F27"/>
    <w:rsid w:val="003D47B0"/>
    <w:rsid w:val="003D6B57"/>
    <w:rsid w:val="003D6BAD"/>
    <w:rsid w:val="003E00D4"/>
    <w:rsid w:val="003E4DB4"/>
    <w:rsid w:val="003E5EA6"/>
    <w:rsid w:val="003F054D"/>
    <w:rsid w:val="003F15B5"/>
    <w:rsid w:val="003F32AB"/>
    <w:rsid w:val="003F3B29"/>
    <w:rsid w:val="003F4EF8"/>
    <w:rsid w:val="00400DD2"/>
    <w:rsid w:val="00401A8E"/>
    <w:rsid w:val="00402B0E"/>
    <w:rsid w:val="00402C54"/>
    <w:rsid w:val="00403E3C"/>
    <w:rsid w:val="00404A9D"/>
    <w:rsid w:val="004052EB"/>
    <w:rsid w:val="0040621C"/>
    <w:rsid w:val="004062A1"/>
    <w:rsid w:val="00407803"/>
    <w:rsid w:val="00407C35"/>
    <w:rsid w:val="00410268"/>
    <w:rsid w:val="0041143B"/>
    <w:rsid w:val="004135D3"/>
    <w:rsid w:val="00414B9C"/>
    <w:rsid w:val="00415811"/>
    <w:rsid w:val="00415ABF"/>
    <w:rsid w:val="00421A01"/>
    <w:rsid w:val="00421F5B"/>
    <w:rsid w:val="00423CF9"/>
    <w:rsid w:val="0042529B"/>
    <w:rsid w:val="0043006B"/>
    <w:rsid w:val="004357C7"/>
    <w:rsid w:val="00436396"/>
    <w:rsid w:val="00436697"/>
    <w:rsid w:val="00437037"/>
    <w:rsid w:val="00437B5C"/>
    <w:rsid w:val="00440EEA"/>
    <w:rsid w:val="0044662F"/>
    <w:rsid w:val="00447DEB"/>
    <w:rsid w:val="00450275"/>
    <w:rsid w:val="00450A4A"/>
    <w:rsid w:val="00452351"/>
    <w:rsid w:val="004528B2"/>
    <w:rsid w:val="00452FBA"/>
    <w:rsid w:val="00455177"/>
    <w:rsid w:val="00456A14"/>
    <w:rsid w:val="0045704F"/>
    <w:rsid w:val="00463FAF"/>
    <w:rsid w:val="0046471C"/>
    <w:rsid w:val="004661EE"/>
    <w:rsid w:val="00472165"/>
    <w:rsid w:val="00472AB0"/>
    <w:rsid w:val="00472CB6"/>
    <w:rsid w:val="00475237"/>
    <w:rsid w:val="004801D4"/>
    <w:rsid w:val="004809E1"/>
    <w:rsid w:val="00481A8B"/>
    <w:rsid w:val="00484463"/>
    <w:rsid w:val="00484838"/>
    <w:rsid w:val="00484B58"/>
    <w:rsid w:val="004867C3"/>
    <w:rsid w:val="0049009C"/>
    <w:rsid w:val="004904FB"/>
    <w:rsid w:val="00495D0E"/>
    <w:rsid w:val="004968ED"/>
    <w:rsid w:val="004A397F"/>
    <w:rsid w:val="004A6EB2"/>
    <w:rsid w:val="004A75B8"/>
    <w:rsid w:val="004A7614"/>
    <w:rsid w:val="004A7B80"/>
    <w:rsid w:val="004A7F61"/>
    <w:rsid w:val="004B6650"/>
    <w:rsid w:val="004C0568"/>
    <w:rsid w:val="004C1AC4"/>
    <w:rsid w:val="004C3DB0"/>
    <w:rsid w:val="004C6ABC"/>
    <w:rsid w:val="004D187B"/>
    <w:rsid w:val="004D2927"/>
    <w:rsid w:val="004D29A1"/>
    <w:rsid w:val="004D2A18"/>
    <w:rsid w:val="004D3236"/>
    <w:rsid w:val="004D4687"/>
    <w:rsid w:val="004D5B34"/>
    <w:rsid w:val="004D76DE"/>
    <w:rsid w:val="004E1571"/>
    <w:rsid w:val="004E267C"/>
    <w:rsid w:val="004E2AAF"/>
    <w:rsid w:val="004E3080"/>
    <w:rsid w:val="004E3297"/>
    <w:rsid w:val="004E3494"/>
    <w:rsid w:val="004E3609"/>
    <w:rsid w:val="004E5ACB"/>
    <w:rsid w:val="004E66F6"/>
    <w:rsid w:val="004E773B"/>
    <w:rsid w:val="004F0B21"/>
    <w:rsid w:val="004F36F1"/>
    <w:rsid w:val="004F53F5"/>
    <w:rsid w:val="00502652"/>
    <w:rsid w:val="00504D7F"/>
    <w:rsid w:val="005063FE"/>
    <w:rsid w:val="00510B02"/>
    <w:rsid w:val="00512040"/>
    <w:rsid w:val="00516681"/>
    <w:rsid w:val="005167A5"/>
    <w:rsid w:val="00522DC1"/>
    <w:rsid w:val="005245DA"/>
    <w:rsid w:val="005245F5"/>
    <w:rsid w:val="00525770"/>
    <w:rsid w:val="005263C9"/>
    <w:rsid w:val="00527CCF"/>
    <w:rsid w:val="005370D7"/>
    <w:rsid w:val="00537151"/>
    <w:rsid w:val="005375F9"/>
    <w:rsid w:val="00540EB6"/>
    <w:rsid w:val="00542FE3"/>
    <w:rsid w:val="00543C0E"/>
    <w:rsid w:val="00544418"/>
    <w:rsid w:val="00545015"/>
    <w:rsid w:val="005463EB"/>
    <w:rsid w:val="00546520"/>
    <w:rsid w:val="005473F2"/>
    <w:rsid w:val="005517F1"/>
    <w:rsid w:val="005524A4"/>
    <w:rsid w:val="00553BCB"/>
    <w:rsid w:val="00554D5C"/>
    <w:rsid w:val="00554E3F"/>
    <w:rsid w:val="00560027"/>
    <w:rsid w:val="00560210"/>
    <w:rsid w:val="00561447"/>
    <w:rsid w:val="005618A4"/>
    <w:rsid w:val="005637E8"/>
    <w:rsid w:val="005643E8"/>
    <w:rsid w:val="00565EF3"/>
    <w:rsid w:val="00566ABE"/>
    <w:rsid w:val="005674F3"/>
    <w:rsid w:val="00572E79"/>
    <w:rsid w:val="00577640"/>
    <w:rsid w:val="00580542"/>
    <w:rsid w:val="005816C4"/>
    <w:rsid w:val="00586B06"/>
    <w:rsid w:val="005914D0"/>
    <w:rsid w:val="00592DF2"/>
    <w:rsid w:val="00593108"/>
    <w:rsid w:val="0059433C"/>
    <w:rsid w:val="00596358"/>
    <w:rsid w:val="0059792D"/>
    <w:rsid w:val="005A109D"/>
    <w:rsid w:val="005A39B4"/>
    <w:rsid w:val="005A467F"/>
    <w:rsid w:val="005A5D5D"/>
    <w:rsid w:val="005A6171"/>
    <w:rsid w:val="005A62FF"/>
    <w:rsid w:val="005B17E4"/>
    <w:rsid w:val="005B1E35"/>
    <w:rsid w:val="005B2010"/>
    <w:rsid w:val="005B3762"/>
    <w:rsid w:val="005B3C8F"/>
    <w:rsid w:val="005B4EA7"/>
    <w:rsid w:val="005B592D"/>
    <w:rsid w:val="005B64F4"/>
    <w:rsid w:val="005B7038"/>
    <w:rsid w:val="005B7248"/>
    <w:rsid w:val="005C14E1"/>
    <w:rsid w:val="005C26D3"/>
    <w:rsid w:val="005C32CC"/>
    <w:rsid w:val="005C5CA3"/>
    <w:rsid w:val="005C604E"/>
    <w:rsid w:val="005C7591"/>
    <w:rsid w:val="005C759B"/>
    <w:rsid w:val="005C7CD6"/>
    <w:rsid w:val="005D0099"/>
    <w:rsid w:val="005D4A04"/>
    <w:rsid w:val="005D756F"/>
    <w:rsid w:val="005E3740"/>
    <w:rsid w:val="005E4AE8"/>
    <w:rsid w:val="005E4FE3"/>
    <w:rsid w:val="005E6398"/>
    <w:rsid w:val="005E6F56"/>
    <w:rsid w:val="005F026B"/>
    <w:rsid w:val="005F02F8"/>
    <w:rsid w:val="005F06CC"/>
    <w:rsid w:val="005F2085"/>
    <w:rsid w:val="005F2661"/>
    <w:rsid w:val="005F3DB1"/>
    <w:rsid w:val="005F496C"/>
    <w:rsid w:val="005F56FF"/>
    <w:rsid w:val="005F66F9"/>
    <w:rsid w:val="005F773B"/>
    <w:rsid w:val="005F7CD0"/>
    <w:rsid w:val="0060226F"/>
    <w:rsid w:val="006031CC"/>
    <w:rsid w:val="00607F29"/>
    <w:rsid w:val="0061200A"/>
    <w:rsid w:val="006123A5"/>
    <w:rsid w:val="006130AA"/>
    <w:rsid w:val="00613BBD"/>
    <w:rsid w:val="00614C12"/>
    <w:rsid w:val="0061588E"/>
    <w:rsid w:val="006161D1"/>
    <w:rsid w:val="00616C30"/>
    <w:rsid w:val="00627664"/>
    <w:rsid w:val="00631861"/>
    <w:rsid w:val="00632EC1"/>
    <w:rsid w:val="00634C2C"/>
    <w:rsid w:val="00635A09"/>
    <w:rsid w:val="00640BB2"/>
    <w:rsid w:val="00641CFB"/>
    <w:rsid w:val="00641DB4"/>
    <w:rsid w:val="006435D1"/>
    <w:rsid w:val="00643A94"/>
    <w:rsid w:val="00643B68"/>
    <w:rsid w:val="0064532E"/>
    <w:rsid w:val="006461FB"/>
    <w:rsid w:val="006465AD"/>
    <w:rsid w:val="006465F4"/>
    <w:rsid w:val="006471C3"/>
    <w:rsid w:val="0065196A"/>
    <w:rsid w:val="006520A4"/>
    <w:rsid w:val="006521A2"/>
    <w:rsid w:val="00653767"/>
    <w:rsid w:val="00654255"/>
    <w:rsid w:val="00654AEA"/>
    <w:rsid w:val="00654EA8"/>
    <w:rsid w:val="0066003B"/>
    <w:rsid w:val="006614C5"/>
    <w:rsid w:val="0066300E"/>
    <w:rsid w:val="00665C6C"/>
    <w:rsid w:val="00665CF6"/>
    <w:rsid w:val="006667BB"/>
    <w:rsid w:val="0066740B"/>
    <w:rsid w:val="00671083"/>
    <w:rsid w:val="006726A6"/>
    <w:rsid w:val="00673E6E"/>
    <w:rsid w:val="00673FE6"/>
    <w:rsid w:val="0067425F"/>
    <w:rsid w:val="0067731F"/>
    <w:rsid w:val="00680764"/>
    <w:rsid w:val="006819C7"/>
    <w:rsid w:val="006852EA"/>
    <w:rsid w:val="00685452"/>
    <w:rsid w:val="006859CE"/>
    <w:rsid w:val="00687259"/>
    <w:rsid w:val="00687A24"/>
    <w:rsid w:val="0069103D"/>
    <w:rsid w:val="0069193F"/>
    <w:rsid w:val="00695D1A"/>
    <w:rsid w:val="006960F0"/>
    <w:rsid w:val="006A01B8"/>
    <w:rsid w:val="006A0A0E"/>
    <w:rsid w:val="006A188C"/>
    <w:rsid w:val="006A6725"/>
    <w:rsid w:val="006A68E9"/>
    <w:rsid w:val="006B2FAE"/>
    <w:rsid w:val="006B41BF"/>
    <w:rsid w:val="006B71CF"/>
    <w:rsid w:val="006C1BF2"/>
    <w:rsid w:val="006C2398"/>
    <w:rsid w:val="006C680D"/>
    <w:rsid w:val="006D0D9B"/>
    <w:rsid w:val="006D0E25"/>
    <w:rsid w:val="006D6C9A"/>
    <w:rsid w:val="006D735C"/>
    <w:rsid w:val="006E08BA"/>
    <w:rsid w:val="006E0A9E"/>
    <w:rsid w:val="006E1953"/>
    <w:rsid w:val="006E19DE"/>
    <w:rsid w:val="006E5B15"/>
    <w:rsid w:val="006F2664"/>
    <w:rsid w:val="006F295E"/>
    <w:rsid w:val="006F3518"/>
    <w:rsid w:val="006F3B71"/>
    <w:rsid w:val="006F47F1"/>
    <w:rsid w:val="006F6F3D"/>
    <w:rsid w:val="006F730A"/>
    <w:rsid w:val="00702E64"/>
    <w:rsid w:val="00706B71"/>
    <w:rsid w:val="00707188"/>
    <w:rsid w:val="00712CD2"/>
    <w:rsid w:val="00713469"/>
    <w:rsid w:val="007139F0"/>
    <w:rsid w:val="00714517"/>
    <w:rsid w:val="00715296"/>
    <w:rsid w:val="00715D37"/>
    <w:rsid w:val="00715FE6"/>
    <w:rsid w:val="00717266"/>
    <w:rsid w:val="0072011E"/>
    <w:rsid w:val="007203FF"/>
    <w:rsid w:val="00720EFB"/>
    <w:rsid w:val="00721DEE"/>
    <w:rsid w:val="007228E1"/>
    <w:rsid w:val="00722CCC"/>
    <w:rsid w:val="00724879"/>
    <w:rsid w:val="00724CB3"/>
    <w:rsid w:val="0072733E"/>
    <w:rsid w:val="0072779E"/>
    <w:rsid w:val="00727F8E"/>
    <w:rsid w:val="007317CA"/>
    <w:rsid w:val="007326AB"/>
    <w:rsid w:val="007326EE"/>
    <w:rsid w:val="007327A5"/>
    <w:rsid w:val="00732C10"/>
    <w:rsid w:val="00732E89"/>
    <w:rsid w:val="00732E9E"/>
    <w:rsid w:val="0073625D"/>
    <w:rsid w:val="007425B4"/>
    <w:rsid w:val="00744127"/>
    <w:rsid w:val="007447BE"/>
    <w:rsid w:val="007453B3"/>
    <w:rsid w:val="00747476"/>
    <w:rsid w:val="00747837"/>
    <w:rsid w:val="007500D8"/>
    <w:rsid w:val="00750610"/>
    <w:rsid w:val="00750B65"/>
    <w:rsid w:val="007511E3"/>
    <w:rsid w:val="007521C2"/>
    <w:rsid w:val="007543B1"/>
    <w:rsid w:val="00757779"/>
    <w:rsid w:val="00760F15"/>
    <w:rsid w:val="00763CDC"/>
    <w:rsid w:val="007652F7"/>
    <w:rsid w:val="00767B22"/>
    <w:rsid w:val="007708F0"/>
    <w:rsid w:val="00772532"/>
    <w:rsid w:val="00774C6B"/>
    <w:rsid w:val="00781A7B"/>
    <w:rsid w:val="0078351A"/>
    <w:rsid w:val="00784C69"/>
    <w:rsid w:val="00785370"/>
    <w:rsid w:val="00785656"/>
    <w:rsid w:val="007873EC"/>
    <w:rsid w:val="00790952"/>
    <w:rsid w:val="007917DF"/>
    <w:rsid w:val="0079213B"/>
    <w:rsid w:val="00793D29"/>
    <w:rsid w:val="00795B6A"/>
    <w:rsid w:val="007A05B0"/>
    <w:rsid w:val="007A0875"/>
    <w:rsid w:val="007A1BE1"/>
    <w:rsid w:val="007A214C"/>
    <w:rsid w:val="007A2152"/>
    <w:rsid w:val="007A5BA6"/>
    <w:rsid w:val="007A5F82"/>
    <w:rsid w:val="007A7277"/>
    <w:rsid w:val="007B146C"/>
    <w:rsid w:val="007B1674"/>
    <w:rsid w:val="007B28D9"/>
    <w:rsid w:val="007B30F4"/>
    <w:rsid w:val="007B52FA"/>
    <w:rsid w:val="007B5DA2"/>
    <w:rsid w:val="007C0CBE"/>
    <w:rsid w:val="007C1F2D"/>
    <w:rsid w:val="007C34D4"/>
    <w:rsid w:val="007D25EF"/>
    <w:rsid w:val="007D29EB"/>
    <w:rsid w:val="007D4262"/>
    <w:rsid w:val="007D4BC6"/>
    <w:rsid w:val="007D63F6"/>
    <w:rsid w:val="007D719A"/>
    <w:rsid w:val="007D7A11"/>
    <w:rsid w:val="007D7B5D"/>
    <w:rsid w:val="007E0188"/>
    <w:rsid w:val="007E15AF"/>
    <w:rsid w:val="007E220B"/>
    <w:rsid w:val="007E22F0"/>
    <w:rsid w:val="007E48DD"/>
    <w:rsid w:val="007E6F4B"/>
    <w:rsid w:val="007F079D"/>
    <w:rsid w:val="007F097F"/>
    <w:rsid w:val="007F2BA8"/>
    <w:rsid w:val="007F55DF"/>
    <w:rsid w:val="007F66C3"/>
    <w:rsid w:val="00801935"/>
    <w:rsid w:val="008033CA"/>
    <w:rsid w:val="00803DD9"/>
    <w:rsid w:val="0080439F"/>
    <w:rsid w:val="00804D30"/>
    <w:rsid w:val="00807126"/>
    <w:rsid w:val="0081110E"/>
    <w:rsid w:val="00811264"/>
    <w:rsid w:val="00811DA0"/>
    <w:rsid w:val="008125B3"/>
    <w:rsid w:val="00812770"/>
    <w:rsid w:val="00815B58"/>
    <w:rsid w:val="00821284"/>
    <w:rsid w:val="00821B3B"/>
    <w:rsid w:val="0082329F"/>
    <w:rsid w:val="008238A5"/>
    <w:rsid w:val="00825E25"/>
    <w:rsid w:val="008265F2"/>
    <w:rsid w:val="0083082B"/>
    <w:rsid w:val="00830835"/>
    <w:rsid w:val="008308C0"/>
    <w:rsid w:val="008329E4"/>
    <w:rsid w:val="00833165"/>
    <w:rsid w:val="008339CA"/>
    <w:rsid w:val="00835325"/>
    <w:rsid w:val="00836E5B"/>
    <w:rsid w:val="00837108"/>
    <w:rsid w:val="00840C37"/>
    <w:rsid w:val="00842A9F"/>
    <w:rsid w:val="00844176"/>
    <w:rsid w:val="008442F2"/>
    <w:rsid w:val="008443CA"/>
    <w:rsid w:val="00845082"/>
    <w:rsid w:val="00847120"/>
    <w:rsid w:val="00847EAF"/>
    <w:rsid w:val="0085051B"/>
    <w:rsid w:val="0085524E"/>
    <w:rsid w:val="008577E0"/>
    <w:rsid w:val="008578B5"/>
    <w:rsid w:val="008604DE"/>
    <w:rsid w:val="00860803"/>
    <w:rsid w:val="00860FA9"/>
    <w:rsid w:val="00861B99"/>
    <w:rsid w:val="00863D0B"/>
    <w:rsid w:val="008644BC"/>
    <w:rsid w:val="008645FD"/>
    <w:rsid w:val="00866336"/>
    <w:rsid w:val="008664A0"/>
    <w:rsid w:val="0086686A"/>
    <w:rsid w:val="008737F5"/>
    <w:rsid w:val="00875B02"/>
    <w:rsid w:val="008774EC"/>
    <w:rsid w:val="00877F24"/>
    <w:rsid w:val="00880679"/>
    <w:rsid w:val="008855F5"/>
    <w:rsid w:val="008859EE"/>
    <w:rsid w:val="00885DF1"/>
    <w:rsid w:val="008916E2"/>
    <w:rsid w:val="0089171C"/>
    <w:rsid w:val="008927AB"/>
    <w:rsid w:val="00892CA1"/>
    <w:rsid w:val="00893489"/>
    <w:rsid w:val="00893DD3"/>
    <w:rsid w:val="00894241"/>
    <w:rsid w:val="00894952"/>
    <w:rsid w:val="00895148"/>
    <w:rsid w:val="00895AE0"/>
    <w:rsid w:val="008A0D87"/>
    <w:rsid w:val="008A1880"/>
    <w:rsid w:val="008A2FAF"/>
    <w:rsid w:val="008A5450"/>
    <w:rsid w:val="008A79CA"/>
    <w:rsid w:val="008B1718"/>
    <w:rsid w:val="008B1E59"/>
    <w:rsid w:val="008B4FFF"/>
    <w:rsid w:val="008B5057"/>
    <w:rsid w:val="008B713A"/>
    <w:rsid w:val="008B769D"/>
    <w:rsid w:val="008C174A"/>
    <w:rsid w:val="008C4208"/>
    <w:rsid w:val="008C49A2"/>
    <w:rsid w:val="008C5180"/>
    <w:rsid w:val="008C6190"/>
    <w:rsid w:val="008C61C0"/>
    <w:rsid w:val="008C75A1"/>
    <w:rsid w:val="008C7823"/>
    <w:rsid w:val="008D0030"/>
    <w:rsid w:val="008D0CE1"/>
    <w:rsid w:val="008D1705"/>
    <w:rsid w:val="008D194E"/>
    <w:rsid w:val="008D1B66"/>
    <w:rsid w:val="008D2526"/>
    <w:rsid w:val="008D25BB"/>
    <w:rsid w:val="008D453B"/>
    <w:rsid w:val="008D64B1"/>
    <w:rsid w:val="008E0C0B"/>
    <w:rsid w:val="008E2FF5"/>
    <w:rsid w:val="008E305B"/>
    <w:rsid w:val="008E4D54"/>
    <w:rsid w:val="008E61F8"/>
    <w:rsid w:val="008E6310"/>
    <w:rsid w:val="008E7376"/>
    <w:rsid w:val="008E7A1F"/>
    <w:rsid w:val="008E7DEC"/>
    <w:rsid w:val="008F0CB1"/>
    <w:rsid w:val="008F1E8C"/>
    <w:rsid w:val="008F3A61"/>
    <w:rsid w:val="008F3A8B"/>
    <w:rsid w:val="008F5C2C"/>
    <w:rsid w:val="008F7A8D"/>
    <w:rsid w:val="00900030"/>
    <w:rsid w:val="00900042"/>
    <w:rsid w:val="00900795"/>
    <w:rsid w:val="00900DC0"/>
    <w:rsid w:val="00901D6E"/>
    <w:rsid w:val="0090361D"/>
    <w:rsid w:val="00905238"/>
    <w:rsid w:val="00905579"/>
    <w:rsid w:val="00905674"/>
    <w:rsid w:val="00905B10"/>
    <w:rsid w:val="0090643A"/>
    <w:rsid w:val="0090663C"/>
    <w:rsid w:val="00907C59"/>
    <w:rsid w:val="00910E5D"/>
    <w:rsid w:val="0091330D"/>
    <w:rsid w:val="009142A2"/>
    <w:rsid w:val="00914EC8"/>
    <w:rsid w:val="00915878"/>
    <w:rsid w:val="0092079E"/>
    <w:rsid w:val="0092114D"/>
    <w:rsid w:val="00923B19"/>
    <w:rsid w:val="009265F6"/>
    <w:rsid w:val="00926A5A"/>
    <w:rsid w:val="00927BE1"/>
    <w:rsid w:val="00930915"/>
    <w:rsid w:val="009347B5"/>
    <w:rsid w:val="00935A53"/>
    <w:rsid w:val="00935AD2"/>
    <w:rsid w:val="00936544"/>
    <w:rsid w:val="00941054"/>
    <w:rsid w:val="00941C34"/>
    <w:rsid w:val="00944850"/>
    <w:rsid w:val="00946C56"/>
    <w:rsid w:val="00947487"/>
    <w:rsid w:val="00950D24"/>
    <w:rsid w:val="00951EEC"/>
    <w:rsid w:val="009536E6"/>
    <w:rsid w:val="0095492C"/>
    <w:rsid w:val="00955200"/>
    <w:rsid w:val="00956CC0"/>
    <w:rsid w:val="00957B21"/>
    <w:rsid w:val="00960108"/>
    <w:rsid w:val="0096147E"/>
    <w:rsid w:val="009615D4"/>
    <w:rsid w:val="00962284"/>
    <w:rsid w:val="009633DE"/>
    <w:rsid w:val="00963E57"/>
    <w:rsid w:val="0096644E"/>
    <w:rsid w:val="00976A4F"/>
    <w:rsid w:val="00976F67"/>
    <w:rsid w:val="00980254"/>
    <w:rsid w:val="0098105C"/>
    <w:rsid w:val="00981595"/>
    <w:rsid w:val="0098280E"/>
    <w:rsid w:val="009836AA"/>
    <w:rsid w:val="00983C20"/>
    <w:rsid w:val="00984CEB"/>
    <w:rsid w:val="00990529"/>
    <w:rsid w:val="00993F5B"/>
    <w:rsid w:val="00995576"/>
    <w:rsid w:val="009955F1"/>
    <w:rsid w:val="0099579E"/>
    <w:rsid w:val="00996A0C"/>
    <w:rsid w:val="00997369"/>
    <w:rsid w:val="00997ECB"/>
    <w:rsid w:val="009A0075"/>
    <w:rsid w:val="009A09B0"/>
    <w:rsid w:val="009A2B06"/>
    <w:rsid w:val="009A359B"/>
    <w:rsid w:val="009A5492"/>
    <w:rsid w:val="009A7758"/>
    <w:rsid w:val="009B1BBD"/>
    <w:rsid w:val="009B4365"/>
    <w:rsid w:val="009B5365"/>
    <w:rsid w:val="009B5B0B"/>
    <w:rsid w:val="009B6688"/>
    <w:rsid w:val="009B68D9"/>
    <w:rsid w:val="009B6DFD"/>
    <w:rsid w:val="009C4478"/>
    <w:rsid w:val="009D2BFF"/>
    <w:rsid w:val="009D3F48"/>
    <w:rsid w:val="009E12E9"/>
    <w:rsid w:val="009E18CD"/>
    <w:rsid w:val="009E218A"/>
    <w:rsid w:val="009E26B1"/>
    <w:rsid w:val="009E5845"/>
    <w:rsid w:val="009E69D1"/>
    <w:rsid w:val="009E6ADD"/>
    <w:rsid w:val="009E6D85"/>
    <w:rsid w:val="009F0D58"/>
    <w:rsid w:val="009F193E"/>
    <w:rsid w:val="009F3661"/>
    <w:rsid w:val="009F389C"/>
    <w:rsid w:val="009F3C54"/>
    <w:rsid w:val="009F3CA1"/>
    <w:rsid w:val="009F429B"/>
    <w:rsid w:val="009F46CD"/>
    <w:rsid w:val="009F4B10"/>
    <w:rsid w:val="009F54C2"/>
    <w:rsid w:val="009F55E5"/>
    <w:rsid w:val="009F69AB"/>
    <w:rsid w:val="009F6EBD"/>
    <w:rsid w:val="009F7B94"/>
    <w:rsid w:val="00A0059E"/>
    <w:rsid w:val="00A03A1E"/>
    <w:rsid w:val="00A06AF0"/>
    <w:rsid w:val="00A06E6B"/>
    <w:rsid w:val="00A11567"/>
    <w:rsid w:val="00A1187A"/>
    <w:rsid w:val="00A11D3C"/>
    <w:rsid w:val="00A12C6D"/>
    <w:rsid w:val="00A152C0"/>
    <w:rsid w:val="00A15349"/>
    <w:rsid w:val="00A1756F"/>
    <w:rsid w:val="00A17BAF"/>
    <w:rsid w:val="00A17FB0"/>
    <w:rsid w:val="00A2032A"/>
    <w:rsid w:val="00A21C46"/>
    <w:rsid w:val="00A21F01"/>
    <w:rsid w:val="00A22798"/>
    <w:rsid w:val="00A22FD8"/>
    <w:rsid w:val="00A23445"/>
    <w:rsid w:val="00A239F5"/>
    <w:rsid w:val="00A23BA3"/>
    <w:rsid w:val="00A24E0B"/>
    <w:rsid w:val="00A26739"/>
    <w:rsid w:val="00A26B28"/>
    <w:rsid w:val="00A30052"/>
    <w:rsid w:val="00A30E24"/>
    <w:rsid w:val="00A3283B"/>
    <w:rsid w:val="00A33298"/>
    <w:rsid w:val="00A34CC1"/>
    <w:rsid w:val="00A34E68"/>
    <w:rsid w:val="00A353D0"/>
    <w:rsid w:val="00A3601E"/>
    <w:rsid w:val="00A37787"/>
    <w:rsid w:val="00A4034C"/>
    <w:rsid w:val="00A410CA"/>
    <w:rsid w:val="00A44C2D"/>
    <w:rsid w:val="00A45094"/>
    <w:rsid w:val="00A53C07"/>
    <w:rsid w:val="00A60C8D"/>
    <w:rsid w:val="00A61262"/>
    <w:rsid w:val="00A61D7E"/>
    <w:rsid w:val="00A63304"/>
    <w:rsid w:val="00A638A1"/>
    <w:rsid w:val="00A63FAD"/>
    <w:rsid w:val="00A6525C"/>
    <w:rsid w:val="00A662F6"/>
    <w:rsid w:val="00A6755F"/>
    <w:rsid w:val="00A7078F"/>
    <w:rsid w:val="00A70955"/>
    <w:rsid w:val="00A70E7C"/>
    <w:rsid w:val="00A73222"/>
    <w:rsid w:val="00A7368A"/>
    <w:rsid w:val="00A745D0"/>
    <w:rsid w:val="00A74CE2"/>
    <w:rsid w:val="00A808DC"/>
    <w:rsid w:val="00A81918"/>
    <w:rsid w:val="00A8206B"/>
    <w:rsid w:val="00A850D4"/>
    <w:rsid w:val="00A91389"/>
    <w:rsid w:val="00A96282"/>
    <w:rsid w:val="00A97888"/>
    <w:rsid w:val="00AA0EC9"/>
    <w:rsid w:val="00AA1648"/>
    <w:rsid w:val="00AA2A5A"/>
    <w:rsid w:val="00AA5442"/>
    <w:rsid w:val="00AA672D"/>
    <w:rsid w:val="00AA6EFE"/>
    <w:rsid w:val="00AA7C6B"/>
    <w:rsid w:val="00AA7FAC"/>
    <w:rsid w:val="00AB00FF"/>
    <w:rsid w:val="00AB0BDA"/>
    <w:rsid w:val="00AB276F"/>
    <w:rsid w:val="00AB3A80"/>
    <w:rsid w:val="00AB3C3E"/>
    <w:rsid w:val="00AB5D91"/>
    <w:rsid w:val="00AB6835"/>
    <w:rsid w:val="00AB7679"/>
    <w:rsid w:val="00AB79B7"/>
    <w:rsid w:val="00AC3489"/>
    <w:rsid w:val="00AC53EE"/>
    <w:rsid w:val="00AC5CE3"/>
    <w:rsid w:val="00AC6355"/>
    <w:rsid w:val="00AC729C"/>
    <w:rsid w:val="00AD1D9A"/>
    <w:rsid w:val="00AD3174"/>
    <w:rsid w:val="00AD4C1D"/>
    <w:rsid w:val="00AD5FC1"/>
    <w:rsid w:val="00AD7BE2"/>
    <w:rsid w:val="00AD7E4B"/>
    <w:rsid w:val="00AE0299"/>
    <w:rsid w:val="00AE0C63"/>
    <w:rsid w:val="00AE3877"/>
    <w:rsid w:val="00AE69F6"/>
    <w:rsid w:val="00AE6D0A"/>
    <w:rsid w:val="00AE6E6A"/>
    <w:rsid w:val="00AF09E0"/>
    <w:rsid w:val="00AF0F5C"/>
    <w:rsid w:val="00AF25A3"/>
    <w:rsid w:val="00AF26BE"/>
    <w:rsid w:val="00AF273D"/>
    <w:rsid w:val="00AF4D73"/>
    <w:rsid w:val="00AF4FBF"/>
    <w:rsid w:val="00B00F80"/>
    <w:rsid w:val="00B07708"/>
    <w:rsid w:val="00B11069"/>
    <w:rsid w:val="00B112EB"/>
    <w:rsid w:val="00B11402"/>
    <w:rsid w:val="00B126DD"/>
    <w:rsid w:val="00B127CB"/>
    <w:rsid w:val="00B14D4C"/>
    <w:rsid w:val="00B16DBB"/>
    <w:rsid w:val="00B16F93"/>
    <w:rsid w:val="00B21D49"/>
    <w:rsid w:val="00B21EF7"/>
    <w:rsid w:val="00B237AE"/>
    <w:rsid w:val="00B251E4"/>
    <w:rsid w:val="00B256A1"/>
    <w:rsid w:val="00B2695D"/>
    <w:rsid w:val="00B27A68"/>
    <w:rsid w:val="00B303CD"/>
    <w:rsid w:val="00B3239F"/>
    <w:rsid w:val="00B32F95"/>
    <w:rsid w:val="00B36345"/>
    <w:rsid w:val="00B368A5"/>
    <w:rsid w:val="00B369B5"/>
    <w:rsid w:val="00B40BA9"/>
    <w:rsid w:val="00B41A98"/>
    <w:rsid w:val="00B41BEB"/>
    <w:rsid w:val="00B45A22"/>
    <w:rsid w:val="00B45DD9"/>
    <w:rsid w:val="00B45FA4"/>
    <w:rsid w:val="00B47FEA"/>
    <w:rsid w:val="00B50789"/>
    <w:rsid w:val="00B517F0"/>
    <w:rsid w:val="00B521EA"/>
    <w:rsid w:val="00B526F4"/>
    <w:rsid w:val="00B5404E"/>
    <w:rsid w:val="00B5481B"/>
    <w:rsid w:val="00B60EDD"/>
    <w:rsid w:val="00B61E2D"/>
    <w:rsid w:val="00B62C3E"/>
    <w:rsid w:val="00B6336C"/>
    <w:rsid w:val="00B71B8E"/>
    <w:rsid w:val="00B721B8"/>
    <w:rsid w:val="00B729D5"/>
    <w:rsid w:val="00B73F98"/>
    <w:rsid w:val="00B769BF"/>
    <w:rsid w:val="00B76ED0"/>
    <w:rsid w:val="00B770C2"/>
    <w:rsid w:val="00B777C7"/>
    <w:rsid w:val="00B80D31"/>
    <w:rsid w:val="00B80D5A"/>
    <w:rsid w:val="00B84041"/>
    <w:rsid w:val="00B8457F"/>
    <w:rsid w:val="00B84BF5"/>
    <w:rsid w:val="00B85B6B"/>
    <w:rsid w:val="00B85D82"/>
    <w:rsid w:val="00B869DA"/>
    <w:rsid w:val="00B87340"/>
    <w:rsid w:val="00B87576"/>
    <w:rsid w:val="00B87C57"/>
    <w:rsid w:val="00B87E32"/>
    <w:rsid w:val="00B9047B"/>
    <w:rsid w:val="00B92287"/>
    <w:rsid w:val="00B969F7"/>
    <w:rsid w:val="00B9720A"/>
    <w:rsid w:val="00BA2905"/>
    <w:rsid w:val="00BA29A0"/>
    <w:rsid w:val="00BA44A3"/>
    <w:rsid w:val="00BA643C"/>
    <w:rsid w:val="00BB1993"/>
    <w:rsid w:val="00BB3F8C"/>
    <w:rsid w:val="00BC0538"/>
    <w:rsid w:val="00BC59AF"/>
    <w:rsid w:val="00BC5A30"/>
    <w:rsid w:val="00BC6004"/>
    <w:rsid w:val="00BC6180"/>
    <w:rsid w:val="00BD00A8"/>
    <w:rsid w:val="00BD1890"/>
    <w:rsid w:val="00BD1DBC"/>
    <w:rsid w:val="00BD319A"/>
    <w:rsid w:val="00BD398A"/>
    <w:rsid w:val="00BD3DA5"/>
    <w:rsid w:val="00BD5961"/>
    <w:rsid w:val="00BD5C41"/>
    <w:rsid w:val="00BD7E3B"/>
    <w:rsid w:val="00BE018E"/>
    <w:rsid w:val="00BE0833"/>
    <w:rsid w:val="00BE0F8C"/>
    <w:rsid w:val="00BE13FE"/>
    <w:rsid w:val="00BE24EF"/>
    <w:rsid w:val="00BE39CE"/>
    <w:rsid w:val="00BF0539"/>
    <w:rsid w:val="00BF182E"/>
    <w:rsid w:val="00BF1854"/>
    <w:rsid w:val="00BF1D86"/>
    <w:rsid w:val="00BF348A"/>
    <w:rsid w:val="00BF3BDE"/>
    <w:rsid w:val="00BF61A4"/>
    <w:rsid w:val="00BF6637"/>
    <w:rsid w:val="00BF67FF"/>
    <w:rsid w:val="00BF726D"/>
    <w:rsid w:val="00C02C66"/>
    <w:rsid w:val="00C032BA"/>
    <w:rsid w:val="00C03A87"/>
    <w:rsid w:val="00C04338"/>
    <w:rsid w:val="00C050E5"/>
    <w:rsid w:val="00C052C5"/>
    <w:rsid w:val="00C1047C"/>
    <w:rsid w:val="00C1073C"/>
    <w:rsid w:val="00C113EF"/>
    <w:rsid w:val="00C11AA8"/>
    <w:rsid w:val="00C135B5"/>
    <w:rsid w:val="00C14139"/>
    <w:rsid w:val="00C141E0"/>
    <w:rsid w:val="00C162C6"/>
    <w:rsid w:val="00C1713B"/>
    <w:rsid w:val="00C1723E"/>
    <w:rsid w:val="00C239AC"/>
    <w:rsid w:val="00C2401A"/>
    <w:rsid w:val="00C26BE7"/>
    <w:rsid w:val="00C27592"/>
    <w:rsid w:val="00C30279"/>
    <w:rsid w:val="00C30E37"/>
    <w:rsid w:val="00C31278"/>
    <w:rsid w:val="00C33321"/>
    <w:rsid w:val="00C34671"/>
    <w:rsid w:val="00C34998"/>
    <w:rsid w:val="00C34B85"/>
    <w:rsid w:val="00C350DF"/>
    <w:rsid w:val="00C378BD"/>
    <w:rsid w:val="00C432F5"/>
    <w:rsid w:val="00C4547A"/>
    <w:rsid w:val="00C46045"/>
    <w:rsid w:val="00C466D8"/>
    <w:rsid w:val="00C477DC"/>
    <w:rsid w:val="00C50ADC"/>
    <w:rsid w:val="00C50E37"/>
    <w:rsid w:val="00C54E6D"/>
    <w:rsid w:val="00C5594D"/>
    <w:rsid w:val="00C55C49"/>
    <w:rsid w:val="00C55E06"/>
    <w:rsid w:val="00C57674"/>
    <w:rsid w:val="00C61610"/>
    <w:rsid w:val="00C61A23"/>
    <w:rsid w:val="00C63DB0"/>
    <w:rsid w:val="00C6701C"/>
    <w:rsid w:val="00C72C63"/>
    <w:rsid w:val="00C72D52"/>
    <w:rsid w:val="00C7345F"/>
    <w:rsid w:val="00C736EF"/>
    <w:rsid w:val="00C745A2"/>
    <w:rsid w:val="00C75BAC"/>
    <w:rsid w:val="00C77479"/>
    <w:rsid w:val="00C826CF"/>
    <w:rsid w:val="00C845CF"/>
    <w:rsid w:val="00C90952"/>
    <w:rsid w:val="00C918B3"/>
    <w:rsid w:val="00C927F4"/>
    <w:rsid w:val="00C92A63"/>
    <w:rsid w:val="00C93094"/>
    <w:rsid w:val="00C94608"/>
    <w:rsid w:val="00C95E75"/>
    <w:rsid w:val="00C95EFF"/>
    <w:rsid w:val="00C9622B"/>
    <w:rsid w:val="00C97B7A"/>
    <w:rsid w:val="00C97C89"/>
    <w:rsid w:val="00CA0584"/>
    <w:rsid w:val="00CA22AF"/>
    <w:rsid w:val="00CA27F3"/>
    <w:rsid w:val="00CA2821"/>
    <w:rsid w:val="00CA6C20"/>
    <w:rsid w:val="00CA70CC"/>
    <w:rsid w:val="00CB046E"/>
    <w:rsid w:val="00CB078D"/>
    <w:rsid w:val="00CB0852"/>
    <w:rsid w:val="00CB169E"/>
    <w:rsid w:val="00CB2DD3"/>
    <w:rsid w:val="00CB433E"/>
    <w:rsid w:val="00CB4BB5"/>
    <w:rsid w:val="00CC1D16"/>
    <w:rsid w:val="00CC3A8D"/>
    <w:rsid w:val="00CC3CDD"/>
    <w:rsid w:val="00CC48C5"/>
    <w:rsid w:val="00CC7D0A"/>
    <w:rsid w:val="00CD0795"/>
    <w:rsid w:val="00CD0F0A"/>
    <w:rsid w:val="00CD167A"/>
    <w:rsid w:val="00CD191B"/>
    <w:rsid w:val="00CD63AA"/>
    <w:rsid w:val="00CD6CCA"/>
    <w:rsid w:val="00CD7889"/>
    <w:rsid w:val="00CD7907"/>
    <w:rsid w:val="00CE0156"/>
    <w:rsid w:val="00CE02EA"/>
    <w:rsid w:val="00CE1400"/>
    <w:rsid w:val="00CE5F56"/>
    <w:rsid w:val="00CE6C5D"/>
    <w:rsid w:val="00CF0D0C"/>
    <w:rsid w:val="00CF0E5E"/>
    <w:rsid w:val="00CF27F8"/>
    <w:rsid w:val="00CF3E60"/>
    <w:rsid w:val="00CF4A9E"/>
    <w:rsid w:val="00CF536B"/>
    <w:rsid w:val="00CF5FC3"/>
    <w:rsid w:val="00D00E2F"/>
    <w:rsid w:val="00D05B82"/>
    <w:rsid w:val="00D06E34"/>
    <w:rsid w:val="00D0728D"/>
    <w:rsid w:val="00D112AC"/>
    <w:rsid w:val="00D13606"/>
    <w:rsid w:val="00D1740D"/>
    <w:rsid w:val="00D179DB"/>
    <w:rsid w:val="00D17B3E"/>
    <w:rsid w:val="00D20505"/>
    <w:rsid w:val="00D2070E"/>
    <w:rsid w:val="00D220E0"/>
    <w:rsid w:val="00D22920"/>
    <w:rsid w:val="00D22A11"/>
    <w:rsid w:val="00D22E4E"/>
    <w:rsid w:val="00D24A65"/>
    <w:rsid w:val="00D25AE7"/>
    <w:rsid w:val="00D26A3C"/>
    <w:rsid w:val="00D26DAF"/>
    <w:rsid w:val="00D2731E"/>
    <w:rsid w:val="00D30D93"/>
    <w:rsid w:val="00D3485F"/>
    <w:rsid w:val="00D36DE8"/>
    <w:rsid w:val="00D41798"/>
    <w:rsid w:val="00D42780"/>
    <w:rsid w:val="00D4374A"/>
    <w:rsid w:val="00D478C9"/>
    <w:rsid w:val="00D50421"/>
    <w:rsid w:val="00D5159C"/>
    <w:rsid w:val="00D54C89"/>
    <w:rsid w:val="00D55941"/>
    <w:rsid w:val="00D574AE"/>
    <w:rsid w:val="00D61780"/>
    <w:rsid w:val="00D619E3"/>
    <w:rsid w:val="00D61C78"/>
    <w:rsid w:val="00D62A6A"/>
    <w:rsid w:val="00D62FA1"/>
    <w:rsid w:val="00D64315"/>
    <w:rsid w:val="00D64813"/>
    <w:rsid w:val="00D67F8C"/>
    <w:rsid w:val="00D7037C"/>
    <w:rsid w:val="00D705C2"/>
    <w:rsid w:val="00D72A05"/>
    <w:rsid w:val="00D73303"/>
    <w:rsid w:val="00D7592B"/>
    <w:rsid w:val="00D80170"/>
    <w:rsid w:val="00D804F2"/>
    <w:rsid w:val="00D80827"/>
    <w:rsid w:val="00D8595F"/>
    <w:rsid w:val="00D85CE4"/>
    <w:rsid w:val="00D870BF"/>
    <w:rsid w:val="00D902F8"/>
    <w:rsid w:val="00D927E4"/>
    <w:rsid w:val="00D9474C"/>
    <w:rsid w:val="00D950DF"/>
    <w:rsid w:val="00D96656"/>
    <w:rsid w:val="00D9706C"/>
    <w:rsid w:val="00DA07AE"/>
    <w:rsid w:val="00DA4004"/>
    <w:rsid w:val="00DA5633"/>
    <w:rsid w:val="00DA6CD1"/>
    <w:rsid w:val="00DA75E3"/>
    <w:rsid w:val="00DA795C"/>
    <w:rsid w:val="00DA7A1D"/>
    <w:rsid w:val="00DB03F4"/>
    <w:rsid w:val="00DB2595"/>
    <w:rsid w:val="00DB3B1D"/>
    <w:rsid w:val="00DB3EEF"/>
    <w:rsid w:val="00DB4E3F"/>
    <w:rsid w:val="00DB7452"/>
    <w:rsid w:val="00DB7F02"/>
    <w:rsid w:val="00DC1A59"/>
    <w:rsid w:val="00DC2E40"/>
    <w:rsid w:val="00DC5FB8"/>
    <w:rsid w:val="00DC6B3C"/>
    <w:rsid w:val="00DC7051"/>
    <w:rsid w:val="00DC7752"/>
    <w:rsid w:val="00DC7924"/>
    <w:rsid w:val="00DD11C2"/>
    <w:rsid w:val="00DD356B"/>
    <w:rsid w:val="00DD35F0"/>
    <w:rsid w:val="00DD52B7"/>
    <w:rsid w:val="00DD5709"/>
    <w:rsid w:val="00DE09D7"/>
    <w:rsid w:val="00DE187A"/>
    <w:rsid w:val="00DE18DB"/>
    <w:rsid w:val="00DE3293"/>
    <w:rsid w:val="00DE337E"/>
    <w:rsid w:val="00DE5357"/>
    <w:rsid w:val="00DE53BD"/>
    <w:rsid w:val="00DF3850"/>
    <w:rsid w:val="00DF69FF"/>
    <w:rsid w:val="00DF7382"/>
    <w:rsid w:val="00DF7EBC"/>
    <w:rsid w:val="00E019C2"/>
    <w:rsid w:val="00E02161"/>
    <w:rsid w:val="00E02E2E"/>
    <w:rsid w:val="00E057CE"/>
    <w:rsid w:val="00E06E24"/>
    <w:rsid w:val="00E07262"/>
    <w:rsid w:val="00E07ADF"/>
    <w:rsid w:val="00E07DA2"/>
    <w:rsid w:val="00E1140C"/>
    <w:rsid w:val="00E11E84"/>
    <w:rsid w:val="00E12717"/>
    <w:rsid w:val="00E12E6C"/>
    <w:rsid w:val="00E14797"/>
    <w:rsid w:val="00E153F1"/>
    <w:rsid w:val="00E16032"/>
    <w:rsid w:val="00E16540"/>
    <w:rsid w:val="00E166CC"/>
    <w:rsid w:val="00E16E28"/>
    <w:rsid w:val="00E16FC8"/>
    <w:rsid w:val="00E239F5"/>
    <w:rsid w:val="00E266C4"/>
    <w:rsid w:val="00E271D4"/>
    <w:rsid w:val="00E317DF"/>
    <w:rsid w:val="00E328AA"/>
    <w:rsid w:val="00E35D63"/>
    <w:rsid w:val="00E35E24"/>
    <w:rsid w:val="00E36C08"/>
    <w:rsid w:val="00E3711C"/>
    <w:rsid w:val="00E37334"/>
    <w:rsid w:val="00E37F10"/>
    <w:rsid w:val="00E50A98"/>
    <w:rsid w:val="00E51B93"/>
    <w:rsid w:val="00E51B99"/>
    <w:rsid w:val="00E5488D"/>
    <w:rsid w:val="00E55A2C"/>
    <w:rsid w:val="00E61301"/>
    <w:rsid w:val="00E622B9"/>
    <w:rsid w:val="00E63AEA"/>
    <w:rsid w:val="00E647E8"/>
    <w:rsid w:val="00E6564D"/>
    <w:rsid w:val="00E67145"/>
    <w:rsid w:val="00E719B5"/>
    <w:rsid w:val="00E7474A"/>
    <w:rsid w:val="00E74EED"/>
    <w:rsid w:val="00E75293"/>
    <w:rsid w:val="00E77093"/>
    <w:rsid w:val="00E8093C"/>
    <w:rsid w:val="00E83573"/>
    <w:rsid w:val="00E83E2F"/>
    <w:rsid w:val="00E84405"/>
    <w:rsid w:val="00E86DDC"/>
    <w:rsid w:val="00E87BC2"/>
    <w:rsid w:val="00E87D88"/>
    <w:rsid w:val="00E90523"/>
    <w:rsid w:val="00E91DC2"/>
    <w:rsid w:val="00E927A8"/>
    <w:rsid w:val="00E947C9"/>
    <w:rsid w:val="00E9514D"/>
    <w:rsid w:val="00E95847"/>
    <w:rsid w:val="00E96F1D"/>
    <w:rsid w:val="00EA06B0"/>
    <w:rsid w:val="00EA0BCC"/>
    <w:rsid w:val="00EA3AFC"/>
    <w:rsid w:val="00EA581A"/>
    <w:rsid w:val="00EA59CC"/>
    <w:rsid w:val="00EA6122"/>
    <w:rsid w:val="00EA68C3"/>
    <w:rsid w:val="00EA7C46"/>
    <w:rsid w:val="00EB0344"/>
    <w:rsid w:val="00EB0A84"/>
    <w:rsid w:val="00EB0D6E"/>
    <w:rsid w:val="00EB22AA"/>
    <w:rsid w:val="00EB2794"/>
    <w:rsid w:val="00EB47E6"/>
    <w:rsid w:val="00EB4C71"/>
    <w:rsid w:val="00EB5B43"/>
    <w:rsid w:val="00EC27BC"/>
    <w:rsid w:val="00EC6E8A"/>
    <w:rsid w:val="00EC6EB9"/>
    <w:rsid w:val="00EC7775"/>
    <w:rsid w:val="00ED2D78"/>
    <w:rsid w:val="00ED3B80"/>
    <w:rsid w:val="00ED4499"/>
    <w:rsid w:val="00ED4A23"/>
    <w:rsid w:val="00EE0947"/>
    <w:rsid w:val="00EE3D45"/>
    <w:rsid w:val="00EE415A"/>
    <w:rsid w:val="00EE4778"/>
    <w:rsid w:val="00EF51AF"/>
    <w:rsid w:val="00EF5C8E"/>
    <w:rsid w:val="00EF798A"/>
    <w:rsid w:val="00F01011"/>
    <w:rsid w:val="00F028BD"/>
    <w:rsid w:val="00F03458"/>
    <w:rsid w:val="00F047AA"/>
    <w:rsid w:val="00F078D2"/>
    <w:rsid w:val="00F11A2D"/>
    <w:rsid w:val="00F11F11"/>
    <w:rsid w:val="00F126F3"/>
    <w:rsid w:val="00F15750"/>
    <w:rsid w:val="00F157EE"/>
    <w:rsid w:val="00F15D2C"/>
    <w:rsid w:val="00F15EE6"/>
    <w:rsid w:val="00F16815"/>
    <w:rsid w:val="00F17AB6"/>
    <w:rsid w:val="00F2052B"/>
    <w:rsid w:val="00F21161"/>
    <w:rsid w:val="00F23523"/>
    <w:rsid w:val="00F24B61"/>
    <w:rsid w:val="00F24E54"/>
    <w:rsid w:val="00F27C39"/>
    <w:rsid w:val="00F3007D"/>
    <w:rsid w:val="00F30109"/>
    <w:rsid w:val="00F30AD2"/>
    <w:rsid w:val="00F32FF6"/>
    <w:rsid w:val="00F34D84"/>
    <w:rsid w:val="00F367A2"/>
    <w:rsid w:val="00F367CD"/>
    <w:rsid w:val="00F369CF"/>
    <w:rsid w:val="00F404FC"/>
    <w:rsid w:val="00F42758"/>
    <w:rsid w:val="00F42C02"/>
    <w:rsid w:val="00F44E53"/>
    <w:rsid w:val="00F46A7C"/>
    <w:rsid w:val="00F475D1"/>
    <w:rsid w:val="00F52720"/>
    <w:rsid w:val="00F534DB"/>
    <w:rsid w:val="00F62D53"/>
    <w:rsid w:val="00F64DD7"/>
    <w:rsid w:val="00F6594E"/>
    <w:rsid w:val="00F70440"/>
    <w:rsid w:val="00F72388"/>
    <w:rsid w:val="00F72409"/>
    <w:rsid w:val="00F72ED6"/>
    <w:rsid w:val="00F73844"/>
    <w:rsid w:val="00F742ED"/>
    <w:rsid w:val="00F7467E"/>
    <w:rsid w:val="00F74BCE"/>
    <w:rsid w:val="00F74D46"/>
    <w:rsid w:val="00F75DB6"/>
    <w:rsid w:val="00F775B3"/>
    <w:rsid w:val="00F802AD"/>
    <w:rsid w:val="00F8436E"/>
    <w:rsid w:val="00F87491"/>
    <w:rsid w:val="00F87DBD"/>
    <w:rsid w:val="00F90389"/>
    <w:rsid w:val="00F906D4"/>
    <w:rsid w:val="00F91630"/>
    <w:rsid w:val="00F92E76"/>
    <w:rsid w:val="00F93C83"/>
    <w:rsid w:val="00F95AAB"/>
    <w:rsid w:val="00FA0ECC"/>
    <w:rsid w:val="00FA1D72"/>
    <w:rsid w:val="00FA2767"/>
    <w:rsid w:val="00FA427C"/>
    <w:rsid w:val="00FA4349"/>
    <w:rsid w:val="00FA482B"/>
    <w:rsid w:val="00FB1BBD"/>
    <w:rsid w:val="00FB2994"/>
    <w:rsid w:val="00FB2BA4"/>
    <w:rsid w:val="00FB49D2"/>
    <w:rsid w:val="00FB517D"/>
    <w:rsid w:val="00FB5508"/>
    <w:rsid w:val="00FB5A5F"/>
    <w:rsid w:val="00FB6571"/>
    <w:rsid w:val="00FB7645"/>
    <w:rsid w:val="00FB7F97"/>
    <w:rsid w:val="00FC0086"/>
    <w:rsid w:val="00FC17F4"/>
    <w:rsid w:val="00FC2F8A"/>
    <w:rsid w:val="00FC412D"/>
    <w:rsid w:val="00FC5533"/>
    <w:rsid w:val="00FC5C61"/>
    <w:rsid w:val="00FC6FF3"/>
    <w:rsid w:val="00FC7BD0"/>
    <w:rsid w:val="00FC7CAD"/>
    <w:rsid w:val="00FC7DE6"/>
    <w:rsid w:val="00FD0815"/>
    <w:rsid w:val="00FD3493"/>
    <w:rsid w:val="00FD3604"/>
    <w:rsid w:val="00FD4FE5"/>
    <w:rsid w:val="00FD51D8"/>
    <w:rsid w:val="00FD6CBE"/>
    <w:rsid w:val="00FD7E75"/>
    <w:rsid w:val="00FE0300"/>
    <w:rsid w:val="00FE0455"/>
    <w:rsid w:val="00FE0966"/>
    <w:rsid w:val="00FE32AF"/>
    <w:rsid w:val="00FE6290"/>
    <w:rsid w:val="00FE6CF6"/>
    <w:rsid w:val="00FE7209"/>
    <w:rsid w:val="00FE74AC"/>
    <w:rsid w:val="00FE78EF"/>
    <w:rsid w:val="00FF2C42"/>
    <w:rsid w:val="00FF31F4"/>
    <w:rsid w:val="00FF5124"/>
    <w:rsid w:val="00FF651C"/>
    <w:rsid w:val="00FF78C0"/>
    <w:rsid w:val="00FF7D1D"/>
    <w:rsid w:val="239E75A1"/>
    <w:rsid w:val="24D45D3E"/>
    <w:rsid w:val="5D38389D"/>
    <w:rsid w:val="614C4D23"/>
    <w:rsid w:val="6DFF16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22"/>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4">
    <w:name w:val="heading 2"/>
    <w:basedOn w:val="1"/>
    <w:next w:val="3"/>
    <w:link w:val="23"/>
    <w:qFormat/>
    <w:uiPriority w:val="0"/>
    <w:pPr>
      <w:keepNext/>
      <w:numPr>
        <w:ilvl w:val="1"/>
        <w:numId w:val="1"/>
      </w:numPr>
      <w:tabs>
        <w:tab w:val="clear" w:pos="2269"/>
      </w:tabs>
      <w:spacing w:before="240" w:after="60"/>
      <w:ind w:left="567"/>
      <w:outlineLvl w:val="1"/>
    </w:pPr>
    <w:rPr>
      <w:rFonts w:ascii="Helvetica" w:hAnsi="Helvetica" w:eastAsia="MS Mincho" w:cs="Arial"/>
      <w:b/>
      <w:bCs/>
      <w:iCs/>
      <w:szCs w:val="28"/>
    </w:rPr>
  </w:style>
  <w:style w:type="paragraph" w:styleId="5">
    <w:name w:val="heading 3"/>
    <w:basedOn w:val="1"/>
    <w:next w:val="1"/>
    <w:link w:val="24"/>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link w:val="25"/>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26"/>
    <w:qFormat/>
    <w:uiPriority w:val="0"/>
    <w:pPr>
      <w:spacing w:before="240" w:after="60"/>
      <w:outlineLvl w:val="4"/>
    </w:pPr>
    <w:rPr>
      <w:b/>
      <w:bCs/>
      <w:i/>
      <w:iCs/>
      <w:sz w:val="26"/>
      <w:szCs w:val="26"/>
    </w:rPr>
  </w:style>
  <w:style w:type="paragraph" w:styleId="8">
    <w:name w:val="heading 8"/>
    <w:basedOn w:val="1"/>
    <w:next w:val="1"/>
    <w:link w:val="39"/>
    <w:semiHidden/>
    <w:unhideWhenUsed/>
    <w:qFormat/>
    <w:uiPriority w:val="9"/>
    <w:pPr>
      <w:keepNext/>
      <w:keepLines/>
      <w:spacing w:before="240" w:after="64" w:line="320" w:lineRule="auto"/>
      <w:outlineLvl w:val="7"/>
    </w:pPr>
    <w:rPr>
      <w:rFonts w:ascii="Cambria" w:hAnsi="Cambria" w:eastAsia="SimSun"/>
      <w:sz w:val="24"/>
    </w:rPr>
  </w:style>
  <w:style w:type="character" w:default="1" w:styleId="9">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7"/>
    <w:qFormat/>
    <w:uiPriority w:val="0"/>
    <w:pPr>
      <w:spacing w:after="120"/>
      <w:jc w:val="both"/>
    </w:pPr>
    <w:rPr>
      <w:rFonts w:eastAsia="MS Mincho"/>
    </w:rPr>
  </w:style>
  <w:style w:type="paragraph" w:styleId="11">
    <w:name w:val="Balloon Text"/>
    <w:basedOn w:val="1"/>
    <w:link w:val="29"/>
    <w:semiHidden/>
    <w:unhideWhenUsed/>
    <w:qFormat/>
    <w:uiPriority w:val="99"/>
    <w:rPr>
      <w:rFonts w:ascii="Tahoma" w:hAnsi="Tahoma" w:cs="Tahoma"/>
      <w:sz w:val="16"/>
      <w:szCs w:val="16"/>
    </w:rPr>
  </w:style>
  <w:style w:type="paragraph" w:styleId="12">
    <w:name w:val="caption"/>
    <w:basedOn w:val="1"/>
    <w:next w:val="1"/>
    <w:unhideWhenUsed/>
    <w:qFormat/>
    <w:uiPriority w:val="35"/>
    <w:pPr>
      <w:spacing w:after="200"/>
    </w:pPr>
    <w:rPr>
      <w:b/>
      <w:bCs/>
      <w:sz w:val="18"/>
      <w:szCs w:val="18"/>
    </w:rPr>
  </w:style>
  <w:style w:type="character" w:styleId="13">
    <w:name w:val="annotation reference"/>
    <w:unhideWhenUsed/>
    <w:qFormat/>
    <w:uiPriority w:val="0"/>
    <w:rPr>
      <w:sz w:val="16"/>
      <w:szCs w:val="16"/>
    </w:rPr>
  </w:style>
  <w:style w:type="paragraph" w:styleId="14">
    <w:name w:val="annotation text"/>
    <w:basedOn w:val="1"/>
    <w:link w:val="31"/>
    <w:unhideWhenUsed/>
    <w:qFormat/>
    <w:uiPriority w:val="99"/>
    <w:rPr>
      <w:szCs w:val="20"/>
    </w:rPr>
  </w:style>
  <w:style w:type="paragraph" w:styleId="15">
    <w:name w:val="annotation subject"/>
    <w:basedOn w:val="14"/>
    <w:next w:val="14"/>
    <w:link w:val="32"/>
    <w:semiHidden/>
    <w:unhideWhenUsed/>
    <w:qFormat/>
    <w:uiPriority w:val="99"/>
    <w:rPr>
      <w:b/>
      <w:bCs/>
    </w:rPr>
  </w:style>
  <w:style w:type="paragraph" w:styleId="16">
    <w:name w:val="footer"/>
    <w:basedOn w:val="1"/>
    <w:link w:val="33"/>
    <w:unhideWhenUsed/>
    <w:qFormat/>
    <w:uiPriority w:val="99"/>
    <w:pPr>
      <w:tabs>
        <w:tab w:val="center" w:pos="4536"/>
        <w:tab w:val="right" w:pos="9072"/>
      </w:tabs>
    </w:pPr>
  </w:style>
  <w:style w:type="paragraph" w:styleId="17">
    <w:name w:val="header"/>
    <w:basedOn w:val="1"/>
    <w:link w:val="28"/>
    <w:qFormat/>
    <w:uiPriority w:val="0"/>
    <w:pPr>
      <w:tabs>
        <w:tab w:val="center" w:pos="4536"/>
        <w:tab w:val="right" w:pos="9072"/>
      </w:tabs>
    </w:pPr>
    <w:rPr>
      <w:rFonts w:ascii="Arial" w:hAnsi="Arial" w:eastAsia="MS Mincho"/>
      <w:b/>
    </w:rPr>
  </w:style>
  <w:style w:type="character" w:styleId="18">
    <w:name w:val="Hyperlink"/>
    <w:unhideWhenUsed/>
    <w:qFormat/>
    <w:uiPriority w:val="99"/>
    <w:rPr>
      <w:color w:val="0000FF"/>
      <w:u w:val="single"/>
    </w:rPr>
  </w:style>
  <w:style w:type="paragraph" w:styleId="19">
    <w:name w:val="List 2"/>
    <w:basedOn w:val="1"/>
    <w:semiHidden/>
    <w:unhideWhenUsed/>
    <w:qFormat/>
    <w:uiPriority w:val="99"/>
    <w:pPr>
      <w:ind w:left="100" w:leftChars="200" w:hanging="200" w:hangingChars="200"/>
      <w:contextualSpacing/>
    </w:pPr>
  </w:style>
  <w:style w:type="paragraph" w:styleId="20">
    <w:name w:val="Normal (Web)"/>
    <w:basedOn w:val="1"/>
    <w:semiHidden/>
    <w:unhideWhenUsed/>
    <w:qFormat/>
    <w:uiPriority w:val="99"/>
    <w:pPr>
      <w:spacing w:before="100" w:beforeAutospacing="1" w:after="100" w:afterAutospacing="1"/>
    </w:pPr>
    <w:rPr>
      <w:rFonts w:ascii="SimSun" w:hAnsi="SimSun" w:eastAsia="SimSun" w:cs="SimSun"/>
      <w:sz w:val="24"/>
      <w:lang w:eastAsia="zh-CN"/>
    </w:rPr>
  </w:style>
  <w:style w:type="table" w:styleId="2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
    <w:name w:val="标题 1 字符"/>
    <w:link w:val="2"/>
    <w:qFormat/>
    <w:uiPriority w:val="0"/>
    <w:rPr>
      <w:rFonts w:ascii="Helvetica" w:hAnsi="Helvetica" w:eastAsia="MS Mincho" w:cs="Arial"/>
      <w:b/>
      <w:bCs/>
      <w:kern w:val="32"/>
      <w:sz w:val="28"/>
      <w:szCs w:val="32"/>
      <w:lang w:eastAsia="en-US"/>
    </w:rPr>
  </w:style>
  <w:style w:type="character" w:customStyle="1" w:styleId="23">
    <w:name w:val="标题 2 字符"/>
    <w:link w:val="4"/>
    <w:qFormat/>
    <w:uiPriority w:val="0"/>
    <w:rPr>
      <w:rFonts w:ascii="Helvetica" w:hAnsi="Helvetica" w:eastAsia="MS Mincho" w:cs="Arial"/>
      <w:b/>
      <w:bCs/>
      <w:iCs/>
      <w:szCs w:val="28"/>
      <w:lang w:eastAsia="en-US"/>
    </w:rPr>
  </w:style>
  <w:style w:type="character" w:customStyle="1" w:styleId="24">
    <w:name w:val="标题 3 字符"/>
    <w:link w:val="5"/>
    <w:qFormat/>
    <w:uiPriority w:val="0"/>
    <w:rPr>
      <w:rFonts w:ascii="Arial" w:hAnsi="Arial" w:eastAsia="MS Mincho" w:cs="Arial"/>
      <w:b/>
      <w:bCs/>
      <w:sz w:val="26"/>
      <w:szCs w:val="26"/>
      <w:lang w:eastAsia="en-US"/>
    </w:rPr>
  </w:style>
  <w:style w:type="character" w:customStyle="1" w:styleId="25">
    <w:name w:val="标题 4 字符"/>
    <w:link w:val="6"/>
    <w:qFormat/>
    <w:uiPriority w:val="9"/>
    <w:rPr>
      <w:rFonts w:ascii="Times New Roman" w:hAnsi="Times New Roman" w:eastAsia="MS Mincho"/>
      <w:b/>
      <w:bCs/>
      <w:sz w:val="28"/>
      <w:szCs w:val="28"/>
      <w:lang w:eastAsia="en-US"/>
    </w:rPr>
  </w:style>
  <w:style w:type="character" w:customStyle="1" w:styleId="26">
    <w:name w:val="标题 5 字符"/>
    <w:link w:val="7"/>
    <w:qFormat/>
    <w:uiPriority w:val="0"/>
    <w:rPr>
      <w:rFonts w:ascii="Times New Roman" w:hAnsi="Times New Roman" w:eastAsia="Times New Roman" w:cs="Times New Roman"/>
      <w:b/>
      <w:bCs/>
      <w:i/>
      <w:iCs/>
      <w:sz w:val="26"/>
      <w:szCs w:val="26"/>
      <w:lang w:val="en-US"/>
    </w:rPr>
  </w:style>
  <w:style w:type="character" w:customStyle="1" w:styleId="27">
    <w:name w:val="正文文本 字符"/>
    <w:link w:val="3"/>
    <w:qFormat/>
    <w:uiPriority w:val="0"/>
    <w:rPr>
      <w:rFonts w:ascii="Times New Roman" w:hAnsi="Times New Roman" w:eastAsia="MS Mincho" w:cs="Times New Roman"/>
      <w:sz w:val="20"/>
      <w:szCs w:val="24"/>
      <w:lang w:val="en-US"/>
    </w:rPr>
  </w:style>
  <w:style w:type="character" w:customStyle="1" w:styleId="28">
    <w:name w:val="页眉 字符1"/>
    <w:link w:val="17"/>
    <w:qFormat/>
    <w:uiPriority w:val="0"/>
    <w:rPr>
      <w:rFonts w:ascii="Arial" w:hAnsi="Arial" w:eastAsia="MS Mincho" w:cs="Times New Roman"/>
      <w:b/>
      <w:sz w:val="20"/>
      <w:szCs w:val="24"/>
      <w:lang w:val="en-US"/>
    </w:rPr>
  </w:style>
  <w:style w:type="character" w:customStyle="1" w:styleId="29">
    <w:name w:val="批注框文本 字符"/>
    <w:link w:val="11"/>
    <w:semiHidden/>
    <w:qFormat/>
    <w:uiPriority w:val="99"/>
    <w:rPr>
      <w:rFonts w:ascii="Tahoma" w:hAnsi="Tahoma" w:eastAsia="Times New Roman" w:cs="Tahoma"/>
      <w:sz w:val="16"/>
      <w:szCs w:val="16"/>
      <w:lang w:val="en-US"/>
    </w:rPr>
  </w:style>
  <w:style w:type="paragraph" w:styleId="30">
    <w:name w:val="List Paragraph"/>
    <w:basedOn w:val="1"/>
    <w:link w:val="34"/>
    <w:qFormat/>
    <w:uiPriority w:val="34"/>
    <w:pPr>
      <w:ind w:left="720"/>
      <w:contextualSpacing/>
    </w:pPr>
  </w:style>
  <w:style w:type="character" w:customStyle="1" w:styleId="31">
    <w:name w:val="批注文字 字符1"/>
    <w:link w:val="14"/>
    <w:qFormat/>
    <w:uiPriority w:val="0"/>
    <w:rPr>
      <w:rFonts w:ascii="Times New Roman" w:hAnsi="Times New Roman" w:eastAsia="Times New Roman" w:cs="Times New Roman"/>
      <w:sz w:val="20"/>
      <w:szCs w:val="20"/>
      <w:lang w:val="en-US"/>
    </w:rPr>
  </w:style>
  <w:style w:type="character" w:customStyle="1" w:styleId="32">
    <w:name w:val="批注主题 字符"/>
    <w:link w:val="15"/>
    <w:semiHidden/>
    <w:qFormat/>
    <w:uiPriority w:val="99"/>
    <w:rPr>
      <w:rFonts w:ascii="Times New Roman" w:hAnsi="Times New Roman" w:eastAsia="Times New Roman" w:cs="Times New Roman"/>
      <w:b/>
      <w:bCs/>
      <w:sz w:val="20"/>
      <w:szCs w:val="20"/>
      <w:lang w:val="en-US"/>
    </w:rPr>
  </w:style>
  <w:style w:type="character" w:customStyle="1" w:styleId="33">
    <w:name w:val="页脚 字符"/>
    <w:link w:val="16"/>
    <w:qFormat/>
    <w:uiPriority w:val="99"/>
    <w:rPr>
      <w:rFonts w:ascii="Times New Roman" w:hAnsi="Times New Roman" w:eastAsia="Times New Roman" w:cs="Times New Roman"/>
      <w:sz w:val="20"/>
      <w:szCs w:val="24"/>
      <w:lang w:val="en-US"/>
    </w:rPr>
  </w:style>
  <w:style w:type="character" w:customStyle="1" w:styleId="34">
    <w:name w:val="列表段落 字符"/>
    <w:link w:val="30"/>
    <w:qFormat/>
    <w:locked/>
    <w:uiPriority w:val="34"/>
    <w:rPr>
      <w:rFonts w:ascii="Times New Roman" w:hAnsi="Times New Roman" w:eastAsia="Times New Roman" w:cs="Times New Roman"/>
      <w:sz w:val="20"/>
      <w:szCs w:val="24"/>
      <w:lang w:val="en-US"/>
    </w:rPr>
  </w:style>
  <w:style w:type="paragraph" w:customStyle="1" w:styleId="35">
    <w:name w:val="TAL"/>
    <w:basedOn w:val="1"/>
    <w:link w:val="38"/>
    <w:qFormat/>
    <w:uiPriority w:val="0"/>
    <w:pPr>
      <w:keepNext/>
      <w:keepLines/>
    </w:pPr>
    <w:rPr>
      <w:rFonts w:ascii="Arial" w:hAnsi="Arial" w:eastAsia="Malgun Gothic"/>
      <w:sz w:val="18"/>
      <w:szCs w:val="20"/>
      <w:lang w:val="en-GB" w:eastAsia="zh-CN"/>
    </w:rPr>
  </w:style>
  <w:style w:type="paragraph" w:customStyle="1" w:styleId="36">
    <w:name w:val="TAH"/>
    <w:basedOn w:val="1"/>
    <w:link w:val="46"/>
    <w:qFormat/>
    <w:uiPriority w:val="0"/>
    <w:pPr>
      <w:keepNext/>
      <w:keepLines/>
      <w:jc w:val="center"/>
    </w:pPr>
    <w:rPr>
      <w:rFonts w:ascii="Arial" w:hAnsi="Arial" w:eastAsia="Malgun Gothic"/>
      <w:b/>
      <w:sz w:val="18"/>
      <w:szCs w:val="20"/>
      <w:lang w:val="en-GB" w:eastAsia="zh-CN"/>
    </w:rPr>
  </w:style>
  <w:style w:type="paragraph" w:customStyle="1" w:styleId="37">
    <w:name w:val="TH"/>
    <w:basedOn w:val="1"/>
    <w:link w:val="67"/>
    <w:qFormat/>
    <w:uiPriority w:val="0"/>
    <w:pPr>
      <w:keepNext/>
      <w:keepLines/>
      <w:spacing w:before="60" w:after="180"/>
      <w:jc w:val="center"/>
    </w:pPr>
    <w:rPr>
      <w:rFonts w:ascii="Arial" w:hAnsi="Arial" w:eastAsia="Malgun Gothic"/>
      <w:b/>
      <w:szCs w:val="20"/>
      <w:lang w:val="en-GB"/>
    </w:rPr>
  </w:style>
  <w:style w:type="character" w:customStyle="1" w:styleId="38">
    <w:name w:val="TAL Char"/>
    <w:link w:val="35"/>
    <w:qFormat/>
    <w:uiPriority w:val="0"/>
    <w:rPr>
      <w:rFonts w:ascii="Arial" w:hAnsi="Arial" w:eastAsia="Malgun Gothic" w:cs="Times New Roman"/>
      <w:sz w:val="18"/>
      <w:szCs w:val="20"/>
      <w:lang w:val="en-GB" w:eastAsia="zh-CN"/>
    </w:rPr>
  </w:style>
  <w:style w:type="character" w:customStyle="1" w:styleId="39">
    <w:name w:val="标题 8 字符"/>
    <w:link w:val="8"/>
    <w:qFormat/>
    <w:uiPriority w:val="9"/>
    <w:rPr>
      <w:rFonts w:ascii="Cambria" w:hAnsi="Cambria" w:eastAsia="SimSun" w:cs="Times New Roman"/>
      <w:sz w:val="24"/>
      <w:szCs w:val="24"/>
      <w:lang w:val="en-US"/>
    </w:rPr>
  </w:style>
  <w:style w:type="character" w:customStyle="1" w:styleId="40">
    <w:name w:val="apple-converted-space"/>
    <w:qFormat/>
    <w:uiPriority w:val="0"/>
  </w:style>
  <w:style w:type="character" w:customStyle="1" w:styleId="41">
    <w:name w:val="high-light-bg"/>
    <w:qFormat/>
    <w:uiPriority w:val="0"/>
  </w:style>
  <w:style w:type="paragraph" w:customStyle="1" w:styleId="42">
    <w:name w:val="스타일 스타일 스타일 스타일 양쪽 첫 줄:  2 글자 + 첫 줄:  2 글자 + 첫 줄:  2 글자 + 첫 줄:  2..."/>
    <w:basedOn w:val="1"/>
    <w:link w:val="43"/>
    <w:qFormat/>
    <w:uiPriority w:val="0"/>
    <w:pPr>
      <w:spacing w:after="180" w:line="336" w:lineRule="auto"/>
      <w:ind w:firstLine="200" w:firstLineChars="200"/>
      <w:jc w:val="both"/>
    </w:pPr>
    <w:rPr>
      <w:rFonts w:eastAsia="Malgun Gothic" w:cs="Batang"/>
      <w:szCs w:val="20"/>
      <w:lang w:val="en-GB"/>
    </w:rPr>
  </w:style>
  <w:style w:type="character" w:customStyle="1" w:styleId="43">
    <w:name w:val="스타일 스타일 스타일 스타일 양쪽 첫 줄:  2 글자 + 첫 줄:  2 글자 + 첫 줄:  2 글자 + 첫 줄:  2... Char"/>
    <w:link w:val="42"/>
    <w:qFormat/>
    <w:uiPriority w:val="0"/>
    <w:rPr>
      <w:rFonts w:ascii="Times New Roman" w:hAnsi="Times New Roman" w:eastAsia="Malgun Gothic" w:cs="Batang"/>
      <w:lang w:val="en-GB" w:eastAsia="en-US"/>
    </w:rPr>
  </w:style>
  <w:style w:type="paragraph" w:customStyle="1" w:styleId="44">
    <w:name w:val="B1"/>
    <w:basedOn w:val="1"/>
    <w:link w:val="45"/>
    <w:qFormat/>
    <w:uiPriority w:val="0"/>
    <w:pPr>
      <w:spacing w:after="180"/>
      <w:ind w:left="568" w:hanging="284"/>
    </w:pPr>
    <w:rPr>
      <w:rFonts w:eastAsia="SimSun"/>
      <w:szCs w:val="20"/>
      <w:lang w:val="en-GB"/>
    </w:rPr>
  </w:style>
  <w:style w:type="character" w:customStyle="1" w:styleId="45">
    <w:name w:val="B1 Char1"/>
    <w:link w:val="44"/>
    <w:qFormat/>
    <w:uiPriority w:val="0"/>
    <w:rPr>
      <w:rFonts w:ascii="Times New Roman" w:hAnsi="Times New Roman"/>
      <w:lang w:val="en-GB" w:eastAsia="en-US"/>
    </w:rPr>
  </w:style>
  <w:style w:type="character" w:customStyle="1" w:styleId="46">
    <w:name w:val="TAH Car"/>
    <w:link w:val="36"/>
    <w:qFormat/>
    <w:uiPriority w:val="0"/>
    <w:rPr>
      <w:rFonts w:ascii="Arial" w:hAnsi="Arial" w:eastAsia="Malgun Gothic"/>
      <w:b/>
      <w:sz w:val="18"/>
      <w:lang w:val="en-GB" w:eastAsia="zh-CN"/>
    </w:rPr>
  </w:style>
  <w:style w:type="paragraph" w:customStyle="1" w:styleId="47">
    <w:name w:val="TAC"/>
    <w:basedOn w:val="35"/>
    <w:link w:val="48"/>
    <w:qFormat/>
    <w:uiPriority w:val="0"/>
    <w:pPr>
      <w:jc w:val="center"/>
    </w:pPr>
    <w:rPr>
      <w:rFonts w:eastAsia="SimSun"/>
      <w:lang w:eastAsia="en-US"/>
    </w:rPr>
  </w:style>
  <w:style w:type="character" w:customStyle="1" w:styleId="48">
    <w:name w:val="TAC Char"/>
    <w:link w:val="47"/>
    <w:qFormat/>
    <w:uiPriority w:val="0"/>
    <w:rPr>
      <w:rFonts w:ascii="Arial" w:hAnsi="Arial"/>
      <w:sz w:val="18"/>
      <w:lang w:val="en-GB" w:eastAsia="en-US"/>
    </w:rPr>
  </w:style>
  <w:style w:type="paragraph" w:customStyle="1" w:styleId="49">
    <w:name w:val="text intend 1"/>
    <w:basedOn w:val="1"/>
    <w:qFormat/>
    <w:uiPriority w:val="0"/>
    <w:pPr>
      <w:numPr>
        <w:ilvl w:val="0"/>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50">
    <w:name w:val="gmail-msonormal"/>
    <w:basedOn w:val="1"/>
    <w:qFormat/>
    <w:uiPriority w:val="0"/>
    <w:pPr>
      <w:spacing w:before="100" w:beforeAutospacing="1" w:after="100" w:afterAutospacing="1"/>
    </w:pPr>
    <w:rPr>
      <w:rFonts w:eastAsia="SimSun"/>
      <w:sz w:val="24"/>
      <w:lang w:eastAsia="zh-CN"/>
    </w:rPr>
  </w:style>
  <w:style w:type="paragraph" w:customStyle="1" w:styleId="51">
    <w:name w:val="gmail-m_-8159134361528303805msolistparagraph"/>
    <w:basedOn w:val="1"/>
    <w:qFormat/>
    <w:uiPriority w:val="0"/>
    <w:pPr>
      <w:spacing w:before="100" w:beforeAutospacing="1" w:after="100" w:afterAutospacing="1"/>
    </w:pPr>
    <w:rPr>
      <w:rFonts w:eastAsia="SimSun"/>
      <w:sz w:val="24"/>
      <w:lang w:eastAsia="zh-CN"/>
    </w:rPr>
  </w:style>
  <w:style w:type="paragraph" w:customStyle="1" w:styleId="52">
    <w:name w:val="m_1688756359928511317gmail-msonormal"/>
    <w:basedOn w:val="1"/>
    <w:qFormat/>
    <w:uiPriority w:val="0"/>
    <w:pPr>
      <w:spacing w:before="100" w:beforeAutospacing="1" w:after="100" w:afterAutospacing="1"/>
    </w:pPr>
    <w:rPr>
      <w:rFonts w:ascii="Calibri" w:hAnsi="Calibri" w:eastAsia="SimSun" w:cs="Calibri"/>
      <w:sz w:val="22"/>
      <w:szCs w:val="22"/>
      <w:lang w:eastAsia="zh-CN"/>
    </w:rPr>
  </w:style>
  <w:style w:type="paragraph" w:customStyle="1" w:styleId="53">
    <w:name w:val="m_1688756359928511317gmail-m-8159134361528303805msolistparagraph"/>
    <w:basedOn w:val="1"/>
    <w:qFormat/>
    <w:uiPriority w:val="0"/>
    <w:pPr>
      <w:spacing w:before="100" w:beforeAutospacing="1" w:after="100" w:afterAutospacing="1"/>
    </w:pPr>
    <w:rPr>
      <w:rFonts w:ascii="Calibri" w:hAnsi="Calibri" w:eastAsia="SimSun" w:cs="Calibri"/>
      <w:sz w:val="22"/>
      <w:szCs w:val="22"/>
      <w:lang w:eastAsia="zh-CN"/>
    </w:rPr>
  </w:style>
  <w:style w:type="paragraph" w:customStyle="1" w:styleId="54">
    <w:name w:val="text"/>
    <w:basedOn w:val="1"/>
    <w:link w:val="55"/>
    <w:qFormat/>
    <w:uiPriority w:val="0"/>
    <w:pPr>
      <w:widowControl w:val="0"/>
      <w:spacing w:after="240"/>
      <w:jc w:val="both"/>
    </w:pPr>
    <w:rPr>
      <w:rFonts w:ascii="Calibri" w:hAnsi="Calibri" w:eastAsia="SimSun"/>
      <w:kern w:val="2"/>
      <w:sz w:val="24"/>
      <w:szCs w:val="20"/>
      <w:lang w:eastAsia="zh-CN"/>
    </w:rPr>
  </w:style>
  <w:style w:type="character" w:customStyle="1" w:styleId="55">
    <w:name w:val="text Char"/>
    <w:link w:val="54"/>
    <w:qFormat/>
    <w:uiPriority w:val="0"/>
    <w:rPr>
      <w:kern w:val="2"/>
      <w:sz w:val="24"/>
    </w:rPr>
  </w:style>
  <w:style w:type="paragraph" w:customStyle="1" w:styleId="56">
    <w:name w:val="EQ"/>
    <w:basedOn w:val="1"/>
    <w:next w:val="1"/>
    <w:qFormat/>
    <w:uiPriority w:val="0"/>
    <w:pPr>
      <w:keepLines/>
      <w:tabs>
        <w:tab w:val="center" w:pos="4536"/>
        <w:tab w:val="right" w:pos="9072"/>
      </w:tabs>
      <w:spacing w:after="180"/>
    </w:pPr>
    <w:rPr>
      <w:rFonts w:eastAsia="SimSun"/>
      <w:szCs w:val="20"/>
      <w:lang w:val="en-GB"/>
    </w:rPr>
  </w:style>
  <w:style w:type="paragraph" w:customStyle="1" w:styleId="57">
    <w:name w:val="bullet1"/>
    <w:basedOn w:val="54"/>
    <w:link w:val="59"/>
    <w:qFormat/>
    <w:uiPriority w:val="0"/>
    <w:pPr>
      <w:widowControl/>
      <w:numPr>
        <w:ilvl w:val="0"/>
        <w:numId w:val="3"/>
      </w:numPr>
      <w:spacing w:after="0"/>
      <w:jc w:val="left"/>
    </w:pPr>
    <w:rPr>
      <w:szCs w:val="24"/>
      <w:lang w:val="en-GB"/>
    </w:rPr>
  </w:style>
  <w:style w:type="paragraph" w:customStyle="1" w:styleId="58">
    <w:name w:val="bullet2"/>
    <w:basedOn w:val="54"/>
    <w:qFormat/>
    <w:uiPriority w:val="0"/>
    <w:pPr>
      <w:widowControl/>
      <w:numPr>
        <w:ilvl w:val="1"/>
        <w:numId w:val="3"/>
      </w:numPr>
      <w:spacing w:after="0"/>
      <w:jc w:val="left"/>
    </w:pPr>
    <w:rPr>
      <w:rFonts w:ascii="Times" w:hAnsi="Times"/>
      <w:szCs w:val="24"/>
      <w:lang w:val="en-GB"/>
    </w:rPr>
  </w:style>
  <w:style w:type="character" w:customStyle="1" w:styleId="59">
    <w:name w:val="bullet1 Char"/>
    <w:link w:val="57"/>
    <w:qFormat/>
    <w:uiPriority w:val="0"/>
    <w:rPr>
      <w:kern w:val="2"/>
      <w:sz w:val="24"/>
      <w:szCs w:val="24"/>
      <w:lang w:val="en-GB"/>
    </w:rPr>
  </w:style>
  <w:style w:type="paragraph" w:customStyle="1" w:styleId="60">
    <w:name w:val="bullet3"/>
    <w:basedOn w:val="54"/>
    <w:qFormat/>
    <w:uiPriority w:val="0"/>
    <w:pPr>
      <w:widowControl/>
      <w:numPr>
        <w:ilvl w:val="2"/>
        <w:numId w:val="3"/>
      </w:numPr>
      <w:spacing w:after="0"/>
      <w:jc w:val="left"/>
    </w:pPr>
    <w:rPr>
      <w:rFonts w:ascii="Times" w:hAnsi="Times" w:eastAsia="Batang"/>
      <w:kern w:val="0"/>
      <w:sz w:val="20"/>
      <w:szCs w:val="24"/>
      <w:lang w:val="en-GB" w:eastAsia="en-US"/>
    </w:rPr>
  </w:style>
  <w:style w:type="paragraph" w:customStyle="1" w:styleId="61">
    <w:name w:val="bullet4"/>
    <w:basedOn w:val="54"/>
    <w:qFormat/>
    <w:uiPriority w:val="0"/>
    <w:pPr>
      <w:widowControl/>
      <w:numPr>
        <w:ilvl w:val="3"/>
        <w:numId w:val="3"/>
      </w:numPr>
      <w:spacing w:after="0"/>
      <w:jc w:val="left"/>
    </w:pPr>
    <w:rPr>
      <w:rFonts w:ascii="Times" w:hAnsi="Times" w:eastAsia="Batang"/>
      <w:kern w:val="0"/>
      <w:sz w:val="20"/>
      <w:szCs w:val="24"/>
      <w:lang w:val="en-GB" w:eastAsia="en-US"/>
    </w:rPr>
  </w:style>
  <w:style w:type="character" w:customStyle="1" w:styleId="62">
    <w:name w:val="列出段落 Char1"/>
    <w:qFormat/>
    <w:uiPriority w:val="34"/>
  </w:style>
  <w:style w:type="paragraph" w:customStyle="1" w:styleId="63">
    <w:name w:val="PL"/>
    <w:link w:val="6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64">
    <w:name w:val="PL Char"/>
    <w:link w:val="63"/>
    <w:qFormat/>
    <w:uiPriority w:val="0"/>
    <w:rPr>
      <w:rFonts w:ascii="Courier New" w:hAnsi="Courier New" w:eastAsia="Batang"/>
      <w:sz w:val="16"/>
      <w:shd w:val="clear" w:color="auto" w:fill="E6E6E6"/>
      <w:lang w:val="en-GB" w:eastAsia="sv-SE"/>
    </w:rPr>
  </w:style>
  <w:style w:type="character" w:customStyle="1" w:styleId="65">
    <w:name w:val="TAL Car"/>
    <w:qFormat/>
    <w:uiPriority w:val="0"/>
    <w:rPr>
      <w:rFonts w:ascii="Arial" w:hAnsi="Arial" w:eastAsia="Times New Roman"/>
      <w:sz w:val="18"/>
      <w:lang w:val="zh-CN" w:eastAsia="zh-CN"/>
    </w:rPr>
  </w:style>
  <w:style w:type="paragraph" w:customStyle="1" w:styleId="66">
    <w:name w:val="CR Cover Page"/>
    <w:link w:val="76"/>
    <w:qFormat/>
    <w:uiPriority w:val="0"/>
    <w:pPr>
      <w:spacing w:after="120"/>
    </w:pPr>
    <w:rPr>
      <w:rFonts w:ascii="Arial" w:hAnsi="Arial" w:eastAsia="DengXian" w:cs="Times New Roman"/>
      <w:lang w:val="en-GB" w:eastAsia="en-US" w:bidi="ar-SA"/>
    </w:rPr>
  </w:style>
  <w:style w:type="character" w:customStyle="1" w:styleId="67">
    <w:name w:val="TH Char"/>
    <w:link w:val="37"/>
    <w:qFormat/>
    <w:uiPriority w:val="0"/>
    <w:rPr>
      <w:rFonts w:ascii="Arial" w:hAnsi="Arial" w:eastAsia="Malgun Gothic"/>
      <w:b/>
      <w:lang w:val="en-GB" w:eastAsia="en-US"/>
    </w:rPr>
  </w:style>
  <w:style w:type="paragraph" w:customStyle="1" w:styleId="68">
    <w:name w:val="LGTdoc_본문"/>
    <w:basedOn w:val="1"/>
    <w:link w:val="69"/>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69">
    <w:name w:val="LGTdoc_본문 Char"/>
    <w:link w:val="68"/>
    <w:qFormat/>
    <w:uiPriority w:val="0"/>
    <w:rPr>
      <w:rFonts w:ascii="Times New Roman" w:hAnsi="Times New Roman" w:eastAsia="Batang"/>
      <w:kern w:val="2"/>
      <w:sz w:val="22"/>
      <w:szCs w:val="24"/>
      <w:lang w:val="en-GB" w:eastAsia="ko-KR"/>
    </w:rPr>
  </w:style>
  <w:style w:type="paragraph" w:customStyle="1" w:styleId="70">
    <w:name w:val="Style1"/>
    <w:basedOn w:val="1"/>
    <w:link w:val="71"/>
    <w:qFormat/>
    <w:uiPriority w:val="0"/>
    <w:pPr>
      <w:spacing w:after="100" w:afterAutospacing="1" w:line="300" w:lineRule="auto"/>
      <w:ind w:firstLine="360"/>
      <w:contextualSpacing/>
      <w:jc w:val="both"/>
    </w:pPr>
    <w:rPr>
      <w:rFonts w:eastAsia="SimSun"/>
      <w:szCs w:val="20"/>
      <w:lang w:eastAsia="zh-CN"/>
    </w:rPr>
  </w:style>
  <w:style w:type="character" w:customStyle="1" w:styleId="71">
    <w:name w:val="Style1 Char"/>
    <w:link w:val="70"/>
    <w:qFormat/>
    <w:uiPriority w:val="0"/>
    <w:rPr>
      <w:rFonts w:ascii="Times New Roman" w:hAnsi="Times New Roman"/>
    </w:rPr>
  </w:style>
  <w:style w:type="character" w:customStyle="1" w:styleId="72">
    <w:name w:val="列出段落 字符"/>
    <w:qFormat/>
    <w:locked/>
    <w:uiPriority w:val="34"/>
    <w:rPr>
      <w:rFonts w:eastAsia="SimSun"/>
      <w:lang w:eastAsia="ja-JP"/>
    </w:rPr>
  </w:style>
  <w:style w:type="character" w:customStyle="1" w:styleId="73">
    <w:name w:val="页眉 字符"/>
    <w:qFormat/>
    <w:uiPriority w:val="0"/>
    <w:rPr>
      <w:lang w:val="en-GB"/>
    </w:rPr>
  </w:style>
  <w:style w:type="paragraph" w:customStyle="1" w:styleId="74">
    <w:name w:val="B3"/>
    <w:basedOn w:val="1"/>
    <w:link w:val="75"/>
    <w:qFormat/>
    <w:uiPriority w:val="0"/>
    <w:pPr>
      <w:spacing w:after="180"/>
      <w:ind w:left="1135" w:hanging="284"/>
    </w:pPr>
    <w:rPr>
      <w:rFonts w:eastAsia="SimSun"/>
      <w:szCs w:val="20"/>
      <w:lang w:val="en-GB"/>
    </w:rPr>
  </w:style>
  <w:style w:type="character" w:customStyle="1" w:styleId="75">
    <w:name w:val="B3 Char"/>
    <w:link w:val="74"/>
    <w:qFormat/>
    <w:uiPriority w:val="0"/>
    <w:rPr>
      <w:rFonts w:ascii="Times New Roman" w:hAnsi="Times New Roman"/>
      <w:lang w:val="en-GB" w:eastAsia="en-US"/>
    </w:rPr>
  </w:style>
  <w:style w:type="character" w:customStyle="1" w:styleId="76">
    <w:name w:val="CR Cover Page Zchn"/>
    <w:link w:val="66"/>
    <w:qFormat/>
    <w:uiPriority w:val="0"/>
    <w:rPr>
      <w:rFonts w:ascii="Arial" w:hAnsi="Arial" w:eastAsia="DengXian"/>
      <w:lang w:val="en-GB" w:eastAsia="en-US"/>
    </w:rPr>
  </w:style>
  <w:style w:type="paragraph" w:customStyle="1" w:styleId="77">
    <w:name w:val="TAN"/>
    <w:basedOn w:val="35"/>
    <w:link w:val="79"/>
    <w:qFormat/>
    <w:uiPriority w:val="0"/>
    <w:pPr>
      <w:overflowPunct w:val="0"/>
      <w:autoSpaceDE w:val="0"/>
      <w:autoSpaceDN w:val="0"/>
      <w:adjustRightInd w:val="0"/>
      <w:ind w:left="851" w:hanging="851"/>
      <w:textAlignment w:val="baseline"/>
    </w:pPr>
    <w:rPr>
      <w:rFonts w:eastAsia="Times New Roman"/>
      <w:lang w:eastAsia="en-GB"/>
    </w:rPr>
  </w:style>
  <w:style w:type="paragraph" w:customStyle="1" w:styleId="78">
    <w:name w:val="B1+"/>
    <w:basedOn w:val="44"/>
    <w:qFormat/>
    <w:uiPriority w:val="0"/>
    <w:pPr>
      <w:numPr>
        <w:ilvl w:val="0"/>
        <w:numId w:val="4"/>
      </w:numPr>
      <w:overflowPunct w:val="0"/>
      <w:autoSpaceDE w:val="0"/>
      <w:autoSpaceDN w:val="0"/>
      <w:adjustRightInd w:val="0"/>
      <w:textAlignment w:val="baseline"/>
    </w:pPr>
    <w:rPr>
      <w:rFonts w:eastAsia="Times New Roman"/>
      <w:lang w:eastAsia="en-GB"/>
    </w:rPr>
  </w:style>
  <w:style w:type="character" w:customStyle="1" w:styleId="79">
    <w:name w:val="TAN Char"/>
    <w:link w:val="77"/>
    <w:qFormat/>
    <w:uiPriority w:val="0"/>
    <w:rPr>
      <w:rFonts w:ascii="Arial" w:hAnsi="Arial" w:eastAsia="Times New Roman"/>
      <w:sz w:val="18"/>
      <w:lang w:val="en-GB" w:eastAsia="en-GB"/>
    </w:rPr>
  </w:style>
  <w:style w:type="paragraph" w:customStyle="1" w:styleId="80">
    <w:name w:val="B3+"/>
    <w:basedOn w:val="74"/>
    <w:qFormat/>
    <w:uiPriority w:val="0"/>
    <w:pPr>
      <w:numPr>
        <w:ilvl w:val="0"/>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81">
    <w:name w:val="Proposal"/>
    <w:basedOn w:val="3"/>
    <w:qFormat/>
    <w:uiPriority w:val="0"/>
    <w:pPr>
      <w:widowControl w:val="0"/>
      <w:numPr>
        <w:ilvl w:val="0"/>
        <w:numId w:val="6"/>
      </w:numPr>
      <w:tabs>
        <w:tab w:val="left" w:pos="1701"/>
        <w:tab w:val="clear" w:pos="1304"/>
      </w:tabs>
      <w:ind w:left="1701" w:hanging="1701"/>
    </w:pPr>
    <w:rPr>
      <w:rFonts w:ascii="Arial" w:hAnsi="Arial" w:eastAsia="DengXian"/>
      <w:b/>
      <w:bCs/>
      <w:kern w:val="2"/>
      <w:sz w:val="21"/>
      <w:szCs w:val="22"/>
      <w:lang w:eastAsia="zh-CN"/>
    </w:rPr>
  </w:style>
  <w:style w:type="paragraph" w:customStyle="1" w:styleId="82">
    <w:name w:val="目录 4"/>
    <w:basedOn w:val="83"/>
    <w:qFormat/>
    <w:uiPriority w:val="39"/>
    <w:pPr>
      <w:keepLines/>
      <w:widowControl w:val="0"/>
      <w:tabs>
        <w:tab w:val="right" w:leader="dot" w:pos="9639"/>
      </w:tabs>
      <w:overflowPunct w:val="0"/>
      <w:autoSpaceDE w:val="0"/>
      <w:autoSpaceDN w:val="0"/>
      <w:adjustRightInd w:val="0"/>
      <w:ind w:left="1418" w:leftChars="0" w:right="425" w:hanging="1418"/>
      <w:textAlignment w:val="baseline"/>
    </w:pPr>
    <w:rPr>
      <w:rFonts w:eastAsia="DengXian"/>
      <w:szCs w:val="20"/>
      <w:lang w:val="en-GB" w:eastAsia="ja-JP"/>
    </w:rPr>
  </w:style>
  <w:style w:type="paragraph" w:customStyle="1" w:styleId="83">
    <w:name w:val="目录 3"/>
    <w:basedOn w:val="1"/>
    <w:next w:val="1"/>
    <w:semiHidden/>
    <w:unhideWhenUsed/>
    <w:qFormat/>
    <w:uiPriority w:val="39"/>
    <w:pPr>
      <w:ind w:left="840" w:leftChars="400"/>
    </w:pPr>
  </w:style>
  <w:style w:type="paragraph" w:customStyle="1" w:styleId="84">
    <w:name w:val="Doc-text2"/>
    <w:basedOn w:val="1"/>
    <w:link w:val="85"/>
    <w:qFormat/>
    <w:uiPriority w:val="0"/>
    <w:pPr>
      <w:tabs>
        <w:tab w:val="left" w:pos="1622"/>
      </w:tabs>
      <w:ind w:left="1622" w:hanging="363"/>
    </w:pPr>
    <w:rPr>
      <w:rFonts w:ascii="Arial" w:hAnsi="Arial" w:eastAsia="MS Mincho"/>
      <w:lang w:val="en-GB" w:eastAsia="en-GB"/>
    </w:rPr>
  </w:style>
  <w:style w:type="character" w:customStyle="1" w:styleId="85">
    <w:name w:val="Doc-text2 Char"/>
    <w:link w:val="84"/>
    <w:qFormat/>
    <w:uiPriority w:val="0"/>
    <w:rPr>
      <w:rFonts w:ascii="Arial" w:hAnsi="Arial" w:eastAsia="MS Mincho"/>
      <w:szCs w:val="24"/>
      <w:lang w:val="en-GB" w:eastAsia="en-GB"/>
    </w:rPr>
  </w:style>
  <w:style w:type="character" w:customStyle="1" w:styleId="86">
    <w:name w:val="批注文字 字符"/>
    <w:qFormat/>
    <w:uiPriority w:val="99"/>
  </w:style>
  <w:style w:type="paragraph" w:customStyle="1" w:styleId="87">
    <w:name w:val="B2"/>
    <w:basedOn w:val="19"/>
    <w:link w:val="88"/>
    <w:qFormat/>
    <w:uiPriority w:val="0"/>
    <w:pPr>
      <w:overflowPunct w:val="0"/>
      <w:autoSpaceDE w:val="0"/>
      <w:autoSpaceDN w:val="0"/>
      <w:adjustRightInd w:val="0"/>
      <w:spacing w:after="180"/>
      <w:ind w:left="851" w:leftChars="0" w:hanging="284" w:firstLineChars="0"/>
      <w:contextualSpacing w:val="0"/>
      <w:textAlignment w:val="baseline"/>
    </w:pPr>
    <w:rPr>
      <w:szCs w:val="20"/>
      <w:lang w:val="en-GB" w:eastAsia="en-GB"/>
    </w:rPr>
  </w:style>
  <w:style w:type="character" w:customStyle="1" w:styleId="88">
    <w:name w:val="B2 Char"/>
    <w:link w:val="87"/>
    <w:qFormat/>
    <w:locked/>
    <w:uiPriority w:val="0"/>
    <w:rPr>
      <w:rFonts w:ascii="Times New Roman" w:hAnsi="Times New Roman" w:eastAsia="Times New Roman"/>
      <w:lang w:val="en-GB" w:eastAsia="en-GB"/>
    </w:rPr>
  </w:style>
  <w:style w:type="character" w:customStyle="1" w:styleId="89">
    <w:name w:val="B1 Zchn"/>
    <w:qFormat/>
    <w:uiPriority w:val="0"/>
    <w:rPr>
      <w:lang w:eastAsia="en-US"/>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oleObject" Target="embeddings/oleObject5.bin"/><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2F1FA7-4671-462C-B8B1-830BF4A7C913}">
  <ds:schemaRefs/>
</ds:datastoreItem>
</file>

<file path=customXml/itemProps3.xml><?xml version="1.0" encoding="utf-8"?>
<ds:datastoreItem xmlns:ds="http://schemas.openxmlformats.org/officeDocument/2006/customXml" ds:itemID="{C81E042C-1079-4859-BD85-2FC8E2A51130}">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12</Pages>
  <Words>3781</Words>
  <Characters>21556</Characters>
  <Lines>179</Lines>
  <Paragraphs>50</Paragraphs>
  <TotalTime>4</TotalTime>
  <ScaleCrop>false</ScaleCrop>
  <LinksUpToDate>false</LinksUpToDate>
  <CharactersWithSpaces>25287</CharactersWithSpaces>
  <Application>WPS Office_11.2.0.10463_F1E327BC-269C-435d-A152-05C5408002CA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2022-02-09T03:07:00Z</dcterms:created>
  <dc:creator>80155464</dc:creator>
  <cp:lastModifiedBy>FR000018</cp:lastModifiedBy>
  <dcterms:modified xsi:type="dcterms:W3CDTF">2022-02-11T13:37:30Z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1033-11.2.0.10463</vt:lpwstr>
  </property>
  <property fmtid="{D5CDD505-2E9C-101B-9397-08002B2CF9AE}" pid="3" name="ICV">
    <vt:lpwstr>6558FA006F134854BAD1ABE794FE36D9</vt:lpwstr>
  </property>
</Properties>
</file>